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7A9141">
      <w:pPr>
        <w:spacing w:before="1200" w:after="2400"/>
        <w:jc w:val="center"/>
        <w:rPr>
          <w:rFonts w:asciiTheme="minorHAnsi" w:hAnsiTheme="minorHAnsi" w:cstheme="minorHAnsi"/>
          <w:b/>
          <w:sz w:val="36"/>
          <w:szCs w:val="36"/>
          <w:lang w:val="en-GB"/>
        </w:rPr>
      </w:pPr>
      <w:r>
        <w:rPr>
          <w:rFonts w:asciiTheme="minorHAnsi" w:hAnsiTheme="minorHAnsi" w:cstheme="minorHAnsi"/>
          <w:b/>
          <w:sz w:val="36"/>
          <w:szCs w:val="36"/>
          <w:lang w:val="en-GB"/>
        </w:rPr>
        <w:t>REQUEST FOR QUOTATION</w:t>
      </w:r>
      <w:r>
        <w:rPr>
          <w:rFonts w:asciiTheme="minorHAnsi" w:hAnsiTheme="minorHAnsi" w:cstheme="minorHAnsi"/>
          <w:b/>
          <w:sz w:val="36"/>
          <w:szCs w:val="36"/>
          <w:lang w:val="en-GB"/>
        </w:rPr>
        <w:br w:type="textWrapping"/>
      </w:r>
      <w:r>
        <w:rPr>
          <w:rFonts w:asciiTheme="minorHAnsi" w:hAnsiTheme="minorHAnsi" w:cstheme="minorHAnsi"/>
          <w:b/>
          <w:sz w:val="36"/>
          <w:szCs w:val="36"/>
          <w:lang w:val="en-GB"/>
        </w:rPr>
        <w:t>SPECIFICATION OF STANDARD GOODS</w:t>
      </w:r>
    </w:p>
    <w:p w14:paraId="002A6A00">
      <w:pPr>
        <w:tabs>
          <w:tab w:val="left" w:pos="2835"/>
        </w:tabs>
        <w:spacing w:before="240" w:after="240"/>
        <w:ind w:left="2835" w:hanging="2835"/>
        <w:jc w:val="center"/>
        <w:rPr>
          <w:lang w:val="en-GB" w:eastAsia="ko-KR"/>
        </w:rPr>
      </w:pPr>
      <w:r>
        <w:rPr>
          <w:b/>
          <w:lang w:val="en-GB"/>
        </w:rPr>
        <w:t>Procurement No:</w:t>
      </w:r>
      <w:r>
        <w:rPr>
          <w:rFonts w:hint="default"/>
          <w:b/>
          <w:lang w:val="en-US"/>
        </w:rPr>
        <w:t xml:space="preserve"> 54-G001-26</w:t>
      </w:r>
      <w:r>
        <w:rPr>
          <w:lang w:val="en-GB"/>
        </w:rPr>
        <w:tab/>
      </w:r>
    </w:p>
    <w:p w14:paraId="5271E422">
      <w:pPr>
        <w:tabs>
          <w:tab w:val="left" w:pos="2835"/>
        </w:tabs>
        <w:spacing w:before="240" w:after="240"/>
        <w:ind w:left="2835" w:hanging="2835"/>
        <w:rPr>
          <w:rFonts w:ascii="Calibri" w:hAnsi="Calibri" w:cs="Calibri"/>
          <w:highlight w:val="yellow"/>
          <w:lang w:val="en-GB"/>
        </w:rPr>
      </w:pPr>
      <w:r>
        <w:rPr>
          <w:rFonts w:ascii="Calibri" w:hAnsi="Calibri" w:cs="Calibri"/>
          <w:highlight w:val="yellow"/>
          <w:lang w:val="en-GB"/>
        </w:rPr>
        <w:br w:type="page"/>
      </w:r>
    </w:p>
    <w:p w14:paraId="08AF0BFE">
      <w:pPr>
        <w:pStyle w:val="3"/>
      </w:pPr>
      <w:bookmarkStart w:id="0" w:name="_Toc419729571"/>
      <w:bookmarkStart w:id="1" w:name="_Toc11156577"/>
      <w:r>
        <w:t>Specification</w:t>
      </w:r>
      <w:bookmarkEnd w:id="0"/>
    </w:p>
    <w:p w14:paraId="3E6BBCE8">
      <w:pPr>
        <w:pStyle w:val="4"/>
        <w:rPr>
          <w:lang w:val="en-GB"/>
        </w:rPr>
      </w:pPr>
      <w:bookmarkStart w:id="2" w:name="_Toc419729572"/>
      <w:bookmarkStart w:id="3" w:name="_Toc293504682"/>
      <w:bookmarkStart w:id="4" w:name="_Toc292659306"/>
      <w:r>
        <w:rPr>
          <w:lang w:val="en-GB"/>
        </w:rPr>
        <w:t>Background</w:t>
      </w:r>
      <w:bookmarkEnd w:id="2"/>
      <w:bookmarkEnd w:id="3"/>
    </w:p>
    <w:p w14:paraId="4DA31A25">
      <w:pPr>
        <w:pStyle w:val="29"/>
        <w:keepNext w:val="0"/>
        <w:keepLines w:val="0"/>
        <w:widowControl/>
        <w:suppressLineNumbers w:val="0"/>
        <w:spacing w:before="0" w:beforeAutospacing="1" w:after="0" w:afterAutospacing="1"/>
        <w:ind w:left="0" w:right="0"/>
      </w:pPr>
      <w:r>
        <w:t>Bonriki International Airport is the main international airport serving the Republic of Kiribati. The Airport Kiribati Authority is responsible for maintaining safe and reliable airfield infrastructure to support aircraft operations.</w:t>
      </w:r>
    </w:p>
    <w:p w14:paraId="0F2BB048">
      <w:pPr>
        <w:pStyle w:val="29"/>
        <w:keepNext w:val="0"/>
        <w:keepLines w:val="0"/>
        <w:widowControl/>
        <w:suppressLineNumbers w:val="0"/>
      </w:pPr>
      <w:r>
        <w:t>As part of the airport safety and infrastructure improvement program, the Airport Kiribati Authority intends to procure and install a modern Airfield Runway Lighting System to enhance visibility during night operations and low-visibility conditions. The project aims to improve operational safety and ensure compliance with international aviation standards.</w:t>
      </w:r>
    </w:p>
    <w:p w14:paraId="6371FD01">
      <w:pPr>
        <w:pStyle w:val="29"/>
        <w:keepNext w:val="0"/>
        <w:keepLines w:val="0"/>
        <w:widowControl/>
        <w:suppressLineNumbers w:val="0"/>
        <w:spacing w:before="0" w:beforeAutospacing="1" w:after="0" w:afterAutospacing="1"/>
        <w:ind w:left="0" w:right="0"/>
      </w:pPr>
      <w:bookmarkStart w:id="5" w:name="_Toc419729577"/>
      <w:bookmarkStart w:id="6" w:name="_Toc312171709"/>
      <w:r>
        <w:t>All equipment supplied under this procurement must meet internationally recognized aviation standards and must be suitable for operation in a tropical coastal environment.</w:t>
      </w:r>
    </w:p>
    <w:p w14:paraId="131450C0">
      <w:pPr>
        <w:pStyle w:val="2"/>
        <w:keepNext w:val="0"/>
        <w:keepLines w:val="0"/>
        <w:widowControl/>
        <w:suppressLineNumbers w:val="0"/>
        <w:jc w:val="both"/>
        <w:rPr>
          <w:rFonts w:hint="default" w:ascii="Times New Roman" w:hAnsi="Times New Roman" w:cs="Times New Roman"/>
          <w:sz w:val="24"/>
          <w:szCs w:val="24"/>
        </w:rPr>
      </w:pPr>
      <w:r>
        <w:rPr>
          <w:rStyle w:val="33"/>
          <w:rFonts w:hint="default" w:ascii="Times New Roman" w:hAnsi="Times New Roman" w:cs="Times New Roman"/>
          <w:b/>
          <w:bCs/>
          <w:sz w:val="24"/>
          <w:szCs w:val="24"/>
        </w:rPr>
        <w:t>Runway (09/27) Cable LED Lighting System – Bonriki Airport (2011 m)</w:t>
      </w:r>
    </w:p>
    <w:p w14:paraId="0A7FDCC8">
      <w:pPr>
        <w:pStyle w:val="3"/>
        <w:keepNext w:val="0"/>
        <w:keepLines w:val="0"/>
        <w:widowControl/>
        <w:suppressLineNumbers w:val="0"/>
        <w:rPr>
          <w:rFonts w:hint="default" w:ascii="Times New Roman" w:hAnsi="Times New Roman" w:cs="Times New Roman"/>
          <w:sz w:val="24"/>
          <w:szCs w:val="24"/>
        </w:rPr>
      </w:pPr>
      <w:r>
        <w:rPr>
          <w:rFonts w:hint="default" w:ascii="Times New Roman" w:hAnsi="Times New Roman" w:cs="Times New Roman"/>
          <w:sz w:val="24"/>
          <w:szCs w:val="24"/>
        </w:rPr>
        <w:t>1. Applicable Standard</w:t>
      </w:r>
    </w:p>
    <w:p w14:paraId="7EF31BE2">
      <w:pPr>
        <w:pStyle w:val="29"/>
        <w:keepNext w:val="0"/>
        <w:keepLines w:val="0"/>
        <w:widowControl/>
        <w:suppressLineNumbers w:val="0"/>
        <w:rPr>
          <w:rFonts w:hint="default" w:ascii="Times New Roman" w:hAnsi="Times New Roman" w:cs="Times New Roman"/>
          <w:sz w:val="24"/>
          <w:szCs w:val="24"/>
        </w:rPr>
      </w:pPr>
      <w:r>
        <w:rPr>
          <w:rFonts w:hint="default" w:ascii="Times New Roman" w:hAnsi="Times New Roman" w:cs="Times New Roman"/>
          <w:sz w:val="24"/>
          <w:szCs w:val="24"/>
        </w:rPr>
        <w:t xml:space="preserve">All lighting components, spacing, and control requirements must comply with </w:t>
      </w:r>
      <w:r>
        <w:rPr>
          <w:rStyle w:val="33"/>
          <w:rFonts w:hint="default" w:ascii="Times New Roman" w:hAnsi="Times New Roman" w:cs="Times New Roman"/>
          <w:sz w:val="24"/>
          <w:szCs w:val="24"/>
        </w:rPr>
        <w:t>ICAO Annex 14, Volume I – Aerodrome Design and Operations</w:t>
      </w:r>
      <w:r>
        <w:rPr>
          <w:rFonts w:hint="default" w:ascii="Times New Roman" w:hAnsi="Times New Roman" w:cs="Times New Roman"/>
          <w:sz w:val="24"/>
          <w:szCs w:val="24"/>
        </w:rPr>
        <w:t xml:space="preserve"> for runways licensed for night use, including edge, threshold, and end lighting. </w:t>
      </w:r>
    </w:p>
    <w:p w14:paraId="5D146245">
      <w:pPr>
        <w:pStyle w:val="3"/>
        <w:keepNext w:val="0"/>
        <w:keepLines w:val="0"/>
        <w:widowControl/>
        <w:suppressLineNumbers w:val="0"/>
        <w:rPr>
          <w:rFonts w:hint="default" w:ascii="Times New Roman" w:hAnsi="Times New Roman" w:cs="Times New Roman"/>
          <w:sz w:val="24"/>
          <w:szCs w:val="24"/>
        </w:rPr>
      </w:pPr>
      <w:r>
        <w:rPr>
          <w:rFonts w:hint="default" w:ascii="Times New Roman" w:hAnsi="Times New Roman" w:cs="Times New Roman"/>
          <w:sz w:val="24"/>
          <w:szCs w:val="24"/>
        </w:rPr>
        <w:t>2. Runway Overview</w:t>
      </w:r>
    </w:p>
    <w:p w14:paraId="0EC7378C">
      <w:pPr>
        <w:keepNext w:val="0"/>
        <w:keepLines w:val="0"/>
        <w:widowControl/>
        <w:numPr>
          <w:ilvl w:val="0"/>
          <w:numId w:val="3"/>
        </w:numPr>
        <w:suppressLineNumbers w:val="0"/>
        <w:spacing w:before="0" w:beforeAutospacing="1" w:after="0" w:afterAutospacing="1"/>
        <w:ind w:left="720" w:hanging="360"/>
        <w:rPr>
          <w:rFonts w:hint="default" w:ascii="Times New Roman" w:hAnsi="Times New Roman" w:cs="Times New Roman"/>
          <w:sz w:val="24"/>
          <w:szCs w:val="24"/>
        </w:rPr>
      </w:pPr>
      <w:r>
        <w:rPr>
          <w:rStyle w:val="33"/>
          <w:rFonts w:hint="default" w:ascii="Times New Roman" w:hAnsi="Times New Roman" w:cs="Times New Roman"/>
          <w:sz w:val="24"/>
          <w:szCs w:val="24"/>
        </w:rPr>
        <w:t>Runway:</w:t>
      </w:r>
      <w:r>
        <w:rPr>
          <w:rFonts w:hint="default" w:ascii="Times New Roman" w:hAnsi="Times New Roman" w:cs="Times New Roman"/>
          <w:sz w:val="24"/>
          <w:szCs w:val="24"/>
        </w:rPr>
        <w:t xml:space="preserve"> 09/27 </w:t>
      </w:r>
    </w:p>
    <w:p w14:paraId="1686940B">
      <w:pPr>
        <w:keepNext w:val="0"/>
        <w:keepLines w:val="0"/>
        <w:widowControl/>
        <w:numPr>
          <w:ilvl w:val="0"/>
          <w:numId w:val="3"/>
        </w:numPr>
        <w:suppressLineNumbers w:val="0"/>
        <w:spacing w:before="0" w:beforeAutospacing="1" w:after="0" w:afterAutospacing="1"/>
        <w:ind w:left="720" w:hanging="360"/>
        <w:rPr>
          <w:rFonts w:hint="default" w:ascii="Times New Roman" w:hAnsi="Times New Roman" w:cs="Times New Roman"/>
          <w:sz w:val="24"/>
          <w:szCs w:val="24"/>
        </w:rPr>
      </w:pPr>
      <w:r>
        <w:rPr>
          <w:rStyle w:val="33"/>
          <w:rFonts w:hint="default" w:ascii="Times New Roman" w:hAnsi="Times New Roman" w:cs="Times New Roman"/>
          <w:sz w:val="24"/>
          <w:szCs w:val="24"/>
        </w:rPr>
        <w:t>Length:</w:t>
      </w:r>
      <w:r>
        <w:rPr>
          <w:rFonts w:hint="default" w:ascii="Times New Roman" w:hAnsi="Times New Roman" w:cs="Times New Roman"/>
          <w:sz w:val="24"/>
          <w:szCs w:val="24"/>
        </w:rPr>
        <w:t xml:space="preserve"> 2 011 m (6 598 ft) </w:t>
      </w:r>
    </w:p>
    <w:p w14:paraId="255564E6">
      <w:pPr>
        <w:keepNext w:val="0"/>
        <w:keepLines w:val="0"/>
        <w:widowControl/>
        <w:numPr>
          <w:ilvl w:val="0"/>
          <w:numId w:val="3"/>
        </w:numPr>
        <w:suppressLineNumbers w:val="0"/>
        <w:spacing w:before="0" w:beforeAutospacing="1" w:after="0" w:afterAutospacing="1"/>
        <w:ind w:left="720" w:hanging="360"/>
        <w:rPr>
          <w:rFonts w:hint="default" w:ascii="Times New Roman" w:hAnsi="Times New Roman" w:cs="Times New Roman"/>
          <w:sz w:val="24"/>
          <w:szCs w:val="24"/>
        </w:rPr>
      </w:pPr>
      <w:r>
        <w:rPr>
          <w:rStyle w:val="33"/>
          <w:rFonts w:hint="default" w:ascii="Times New Roman" w:hAnsi="Times New Roman" w:cs="Times New Roman"/>
          <w:sz w:val="24"/>
          <w:szCs w:val="24"/>
        </w:rPr>
        <w:t>Surface:</w:t>
      </w:r>
      <w:r>
        <w:rPr>
          <w:rFonts w:hint="default" w:ascii="Times New Roman" w:hAnsi="Times New Roman" w:cs="Times New Roman"/>
          <w:sz w:val="24"/>
          <w:szCs w:val="24"/>
        </w:rPr>
        <w:t xml:space="preserve"> Asphalt </w:t>
      </w:r>
    </w:p>
    <w:p w14:paraId="4E9D2210">
      <w:pPr>
        <w:keepNext w:val="0"/>
        <w:keepLines w:val="0"/>
        <w:widowControl/>
        <w:numPr>
          <w:ilvl w:val="0"/>
          <w:numId w:val="3"/>
        </w:numPr>
        <w:suppressLineNumbers w:val="0"/>
        <w:spacing w:before="0" w:beforeAutospacing="1" w:after="0" w:afterAutospacing="1"/>
        <w:ind w:left="720" w:hanging="360"/>
        <w:rPr>
          <w:rFonts w:hint="default" w:ascii="Times New Roman" w:hAnsi="Times New Roman" w:cs="Times New Roman"/>
          <w:sz w:val="24"/>
          <w:szCs w:val="24"/>
        </w:rPr>
      </w:pPr>
      <w:r>
        <w:rPr>
          <w:rStyle w:val="33"/>
          <w:rFonts w:hint="default" w:ascii="Times New Roman" w:hAnsi="Times New Roman" w:cs="Times New Roman"/>
          <w:sz w:val="24"/>
          <w:szCs w:val="24"/>
        </w:rPr>
        <w:t>Current Lighting:</w:t>
      </w:r>
      <w:r>
        <w:rPr>
          <w:rFonts w:hint="default" w:ascii="Times New Roman" w:hAnsi="Times New Roman" w:cs="Times New Roman"/>
          <w:sz w:val="24"/>
          <w:szCs w:val="24"/>
        </w:rPr>
        <w:t xml:space="preserve">  A704</w:t>
      </w:r>
      <w:r>
        <w:rPr>
          <w:rFonts w:hint="default" w:ascii="Times New Roman" w:hAnsi="Times New Roman" w:cs="Times New Roman"/>
          <w:sz w:val="24"/>
          <w:szCs w:val="24"/>
          <w:lang w:val="en-US"/>
        </w:rPr>
        <w:t xml:space="preserve"> Solar RWY light (cable lighting system required)</w:t>
      </w:r>
    </w:p>
    <w:p w14:paraId="00A9A043">
      <w:pPr>
        <w:pStyle w:val="3"/>
        <w:keepNext w:val="0"/>
        <w:keepLines w:val="0"/>
        <w:widowControl/>
        <w:suppressLineNumbers w:val="0"/>
        <w:rPr>
          <w:rFonts w:hint="default" w:ascii="Times New Roman" w:hAnsi="Times New Roman" w:cs="Times New Roman"/>
          <w:sz w:val="24"/>
          <w:szCs w:val="24"/>
        </w:rPr>
      </w:pPr>
      <w:r>
        <w:rPr>
          <w:rFonts w:hint="default" w:ascii="Times New Roman" w:hAnsi="Times New Roman" w:cs="Times New Roman"/>
          <w:sz w:val="24"/>
          <w:szCs w:val="24"/>
        </w:rPr>
        <w:t>3. Minimum Required LED Lighting Components</w:t>
      </w:r>
    </w:p>
    <w:p w14:paraId="449DFEE4">
      <w:pPr>
        <w:pStyle w:val="4"/>
        <w:keepNext w:val="0"/>
        <w:keepLines w:val="0"/>
        <w:widowControl/>
        <w:suppressLineNumbers w:val="0"/>
        <w:rPr>
          <w:rFonts w:hint="default" w:ascii="Times New Roman" w:hAnsi="Times New Roman" w:cs="Times New Roman"/>
          <w:sz w:val="24"/>
          <w:szCs w:val="24"/>
        </w:rPr>
      </w:pPr>
      <w:r>
        <w:rPr>
          <w:rStyle w:val="33"/>
          <w:rFonts w:hint="default" w:ascii="Times New Roman" w:hAnsi="Times New Roman" w:cs="Times New Roman"/>
          <w:b/>
          <w:bCs/>
          <w:sz w:val="24"/>
          <w:szCs w:val="24"/>
        </w:rPr>
        <w:t>3.1 Runway Edge Lights</w:t>
      </w:r>
    </w:p>
    <w:p w14:paraId="32C70353">
      <w:pPr>
        <w:pStyle w:val="29"/>
        <w:keepNext w:val="0"/>
        <w:keepLines w:val="0"/>
        <w:widowControl/>
        <w:suppressLineNumbers w:val="0"/>
        <w:rPr>
          <w:rFonts w:hint="default" w:ascii="Times New Roman" w:hAnsi="Times New Roman" w:cs="Times New Roman"/>
          <w:sz w:val="24"/>
          <w:szCs w:val="24"/>
        </w:rPr>
      </w:pPr>
      <w:r>
        <w:rPr>
          <w:rStyle w:val="33"/>
          <w:rFonts w:hint="default" w:ascii="Times New Roman" w:hAnsi="Times New Roman" w:cs="Times New Roman"/>
          <w:sz w:val="24"/>
          <w:szCs w:val="24"/>
        </w:rPr>
        <w:t>Purpose:</w:t>
      </w:r>
      <w:r>
        <w:rPr>
          <w:rFonts w:hint="default" w:ascii="Times New Roman" w:hAnsi="Times New Roman" w:cs="Times New Roman"/>
          <w:sz w:val="24"/>
          <w:szCs w:val="24"/>
        </w:rPr>
        <w:t xml:space="preserve"> Define runway lateral limits for night operations. </w:t>
      </w:r>
      <w:r>
        <w:rPr>
          <w:rFonts w:hint="default" w:ascii="Times New Roman" w:hAnsi="Times New Roman" w:cs="Times New Roman"/>
          <w:sz w:val="24"/>
          <w:szCs w:val="24"/>
        </w:rPr>
        <w:br w:type="textWrapping"/>
      </w:r>
      <w:r>
        <w:rPr>
          <w:rStyle w:val="33"/>
          <w:rFonts w:hint="default" w:ascii="Times New Roman" w:hAnsi="Times New Roman" w:cs="Times New Roman"/>
          <w:sz w:val="24"/>
          <w:szCs w:val="24"/>
        </w:rPr>
        <w:t>Requirements:</w:t>
      </w:r>
    </w:p>
    <w:p w14:paraId="67697AC7">
      <w:pPr>
        <w:keepNext w:val="0"/>
        <w:keepLines w:val="0"/>
        <w:widowControl/>
        <w:numPr>
          <w:ilvl w:val="0"/>
          <w:numId w:val="4"/>
        </w:numPr>
        <w:suppressLineNumbers w:val="0"/>
        <w:spacing w:before="0" w:beforeAutospacing="1" w:after="0" w:afterAutospacing="1"/>
        <w:ind w:left="720" w:hanging="360"/>
        <w:rPr>
          <w:rFonts w:hint="default" w:ascii="Times New Roman" w:hAnsi="Times New Roman" w:cs="Times New Roman"/>
          <w:sz w:val="24"/>
          <w:szCs w:val="24"/>
        </w:rPr>
      </w:pPr>
      <w:r>
        <w:rPr>
          <w:rStyle w:val="33"/>
          <w:rFonts w:hint="default" w:ascii="Times New Roman" w:hAnsi="Times New Roman" w:cs="Times New Roman"/>
          <w:sz w:val="24"/>
          <w:szCs w:val="24"/>
        </w:rPr>
        <w:t>Type:</w:t>
      </w:r>
      <w:r>
        <w:rPr>
          <w:rFonts w:hint="default" w:ascii="Times New Roman" w:hAnsi="Times New Roman" w:cs="Times New Roman"/>
          <w:sz w:val="24"/>
          <w:szCs w:val="24"/>
        </w:rPr>
        <w:t xml:space="preserve"> High</w:t>
      </w:r>
      <w:r>
        <w:rPr>
          <w:rFonts w:hint="default" w:ascii="Times New Roman" w:hAnsi="Times New Roman" w:cs="Times New Roman"/>
          <w:sz w:val="24"/>
          <w:szCs w:val="24"/>
        </w:rPr>
        <w:noBreakHyphen/>
      </w:r>
      <w:r>
        <w:rPr>
          <w:rFonts w:hint="default" w:ascii="Times New Roman" w:hAnsi="Times New Roman" w:cs="Times New Roman"/>
          <w:sz w:val="24"/>
          <w:szCs w:val="24"/>
        </w:rPr>
        <w:t xml:space="preserve">intensity LED runway edge lights with photometric performance compliant with ICAO Annex 14 standards. </w:t>
      </w:r>
    </w:p>
    <w:p w14:paraId="785DCEFA">
      <w:pPr>
        <w:keepNext w:val="0"/>
        <w:keepLines w:val="0"/>
        <w:widowControl/>
        <w:numPr>
          <w:ilvl w:val="0"/>
          <w:numId w:val="4"/>
        </w:numPr>
        <w:suppressLineNumbers w:val="0"/>
        <w:spacing w:before="0" w:beforeAutospacing="1" w:after="0" w:afterAutospacing="1"/>
        <w:ind w:left="720" w:hanging="360"/>
        <w:rPr>
          <w:rFonts w:hint="default" w:ascii="Times New Roman" w:hAnsi="Times New Roman" w:cs="Times New Roman"/>
          <w:sz w:val="24"/>
          <w:szCs w:val="24"/>
        </w:rPr>
      </w:pPr>
      <w:r>
        <w:rPr>
          <w:rStyle w:val="33"/>
          <w:rFonts w:hint="default" w:ascii="Times New Roman" w:hAnsi="Times New Roman" w:cs="Times New Roman"/>
          <w:sz w:val="24"/>
          <w:szCs w:val="24"/>
        </w:rPr>
        <w:t>Color:</w:t>
      </w:r>
      <w:r>
        <w:rPr>
          <w:rFonts w:hint="default" w:ascii="Times New Roman" w:hAnsi="Times New Roman" w:cs="Times New Roman"/>
          <w:sz w:val="24"/>
          <w:szCs w:val="24"/>
        </w:rPr>
        <w:t xml:space="preserve"> White (amber optional for last 600 m caution zone if required). </w:t>
      </w:r>
    </w:p>
    <w:p w14:paraId="59CCF1C0">
      <w:pPr>
        <w:keepNext w:val="0"/>
        <w:keepLines w:val="0"/>
        <w:widowControl/>
        <w:numPr>
          <w:ilvl w:val="0"/>
          <w:numId w:val="4"/>
        </w:numPr>
        <w:suppressLineNumbers w:val="0"/>
        <w:spacing w:before="0" w:beforeAutospacing="1" w:after="0" w:afterAutospacing="1"/>
        <w:ind w:left="720" w:hanging="360"/>
        <w:rPr>
          <w:rFonts w:hint="default" w:ascii="Times New Roman" w:hAnsi="Times New Roman" w:cs="Times New Roman"/>
          <w:sz w:val="24"/>
          <w:szCs w:val="24"/>
        </w:rPr>
      </w:pPr>
      <w:r>
        <w:rPr>
          <w:rStyle w:val="33"/>
          <w:rFonts w:hint="default" w:ascii="Times New Roman" w:hAnsi="Times New Roman" w:cs="Times New Roman"/>
          <w:sz w:val="24"/>
          <w:szCs w:val="24"/>
        </w:rPr>
        <w:t>Spacing:</w:t>
      </w:r>
      <w:r>
        <w:rPr>
          <w:rFonts w:hint="default" w:ascii="Times New Roman" w:hAnsi="Times New Roman" w:cs="Times New Roman"/>
          <w:sz w:val="24"/>
          <w:szCs w:val="24"/>
        </w:rPr>
        <w:t xml:space="preserve"> </w:t>
      </w:r>
      <w:r>
        <w:rPr>
          <w:rStyle w:val="33"/>
          <w:rFonts w:hint="default" w:ascii="Times New Roman" w:hAnsi="Times New Roman" w:cs="Times New Roman"/>
          <w:sz w:val="24"/>
          <w:szCs w:val="24"/>
        </w:rPr>
        <w:t>≤ 60 m maximum</w:t>
      </w:r>
      <w:r>
        <w:rPr>
          <w:rFonts w:hint="default" w:ascii="Times New Roman" w:hAnsi="Times New Roman" w:cs="Times New Roman"/>
          <w:sz w:val="24"/>
          <w:szCs w:val="24"/>
        </w:rPr>
        <w:t xml:space="preserve"> between adjacent lights along each side of the runway for instrument runway guidance. </w:t>
      </w:r>
    </w:p>
    <w:p w14:paraId="165CA66A">
      <w:pPr>
        <w:keepNext w:val="0"/>
        <w:keepLines w:val="0"/>
        <w:widowControl/>
        <w:numPr>
          <w:ilvl w:val="0"/>
          <w:numId w:val="4"/>
        </w:numPr>
        <w:suppressLineNumbers w:val="0"/>
        <w:spacing w:before="0" w:beforeAutospacing="1" w:after="0" w:afterAutospacing="1"/>
        <w:ind w:left="720" w:hanging="360"/>
        <w:rPr>
          <w:rFonts w:hint="default" w:ascii="Times New Roman" w:hAnsi="Times New Roman" w:cs="Times New Roman"/>
          <w:sz w:val="24"/>
          <w:szCs w:val="24"/>
        </w:rPr>
      </w:pPr>
      <w:r>
        <w:rPr>
          <w:rStyle w:val="33"/>
          <w:rFonts w:hint="default" w:ascii="Times New Roman" w:hAnsi="Times New Roman" w:cs="Times New Roman"/>
          <w:sz w:val="24"/>
          <w:szCs w:val="24"/>
        </w:rPr>
        <w:t>Mounting:</w:t>
      </w:r>
      <w:r>
        <w:rPr>
          <w:rFonts w:hint="default" w:ascii="Times New Roman" w:hAnsi="Times New Roman" w:cs="Times New Roman"/>
          <w:sz w:val="24"/>
          <w:szCs w:val="24"/>
        </w:rPr>
        <w:t xml:space="preserve"> On </w:t>
      </w:r>
      <w:r>
        <w:rPr>
          <w:rStyle w:val="33"/>
          <w:rFonts w:hint="default" w:ascii="Times New Roman" w:hAnsi="Times New Roman" w:cs="Times New Roman"/>
          <w:sz w:val="24"/>
          <w:szCs w:val="24"/>
        </w:rPr>
        <w:t>frangible bases</w:t>
      </w:r>
      <w:r>
        <w:rPr>
          <w:rFonts w:hint="default" w:ascii="Times New Roman" w:hAnsi="Times New Roman" w:cs="Times New Roman"/>
          <w:sz w:val="24"/>
          <w:szCs w:val="24"/>
        </w:rPr>
        <w:t xml:space="preserve"> to reduce hazard if struck by aircraft. </w:t>
      </w:r>
    </w:p>
    <w:p w14:paraId="03C492D5">
      <w:pPr>
        <w:keepNext w:val="0"/>
        <w:keepLines w:val="0"/>
        <w:widowControl/>
        <w:numPr>
          <w:ilvl w:val="0"/>
          <w:numId w:val="4"/>
        </w:numPr>
        <w:suppressLineNumbers w:val="0"/>
        <w:spacing w:before="0" w:beforeAutospacing="1" w:after="0" w:afterAutospacing="1"/>
        <w:ind w:left="720" w:hanging="360"/>
        <w:rPr>
          <w:rFonts w:hint="default" w:ascii="Times New Roman" w:hAnsi="Times New Roman" w:cs="Times New Roman"/>
          <w:sz w:val="24"/>
          <w:szCs w:val="24"/>
        </w:rPr>
      </w:pPr>
      <w:r>
        <w:rPr>
          <w:rStyle w:val="33"/>
          <w:rFonts w:hint="default" w:ascii="Times New Roman" w:hAnsi="Times New Roman" w:cs="Times New Roman"/>
          <w:sz w:val="24"/>
          <w:szCs w:val="24"/>
        </w:rPr>
        <w:t>Quantity:</w:t>
      </w:r>
      <w:r>
        <w:rPr>
          <w:rFonts w:hint="default" w:ascii="Times New Roman" w:hAnsi="Times New Roman" w:cs="Times New Roman"/>
          <w:sz w:val="24"/>
          <w:szCs w:val="24"/>
        </w:rPr>
        <w:t xml:space="preserve"> Approx. </w:t>
      </w:r>
      <w:r>
        <w:rPr>
          <w:rFonts w:hint="default" w:ascii="Times New Roman" w:hAnsi="Times New Roman" w:cs="Times New Roman"/>
          <w:sz w:val="24"/>
          <w:szCs w:val="24"/>
          <w:lang w:val="en-US"/>
        </w:rPr>
        <w:t>35</w:t>
      </w:r>
      <w:r>
        <w:rPr>
          <w:rStyle w:val="33"/>
          <w:rFonts w:hint="default" w:ascii="Times New Roman" w:hAnsi="Times New Roman" w:cs="Times New Roman"/>
          <w:sz w:val="24"/>
          <w:szCs w:val="24"/>
        </w:rPr>
        <w:t xml:space="preserve"> lights per side</w:t>
      </w:r>
      <w:r>
        <w:rPr>
          <w:rFonts w:hint="default" w:ascii="Times New Roman" w:hAnsi="Times New Roman" w:cs="Times New Roman"/>
          <w:sz w:val="24"/>
          <w:szCs w:val="24"/>
        </w:rPr>
        <w:t xml:space="preserve"> for 2 011 m runway (subject to final detailed design). </w:t>
      </w:r>
    </w:p>
    <w:p w14:paraId="57FFDE77">
      <w:pPr>
        <w:pStyle w:val="4"/>
        <w:keepNext w:val="0"/>
        <w:keepLines w:val="0"/>
        <w:widowControl/>
        <w:suppressLineNumbers w:val="0"/>
        <w:rPr>
          <w:rFonts w:hint="default" w:ascii="Times New Roman" w:hAnsi="Times New Roman" w:cs="Times New Roman"/>
          <w:sz w:val="24"/>
          <w:szCs w:val="24"/>
        </w:rPr>
      </w:pPr>
      <w:r>
        <w:rPr>
          <w:rStyle w:val="33"/>
          <w:rFonts w:hint="default" w:ascii="Times New Roman" w:hAnsi="Times New Roman" w:cs="Times New Roman"/>
          <w:b/>
          <w:bCs/>
          <w:sz w:val="24"/>
          <w:szCs w:val="24"/>
        </w:rPr>
        <w:t>3.2 Runway Threshold Lights</w:t>
      </w:r>
    </w:p>
    <w:p w14:paraId="4F99387C">
      <w:pPr>
        <w:pStyle w:val="29"/>
        <w:keepNext w:val="0"/>
        <w:keepLines w:val="0"/>
        <w:widowControl/>
        <w:suppressLineNumbers w:val="0"/>
        <w:rPr>
          <w:rFonts w:hint="default" w:ascii="Times New Roman" w:hAnsi="Times New Roman" w:cs="Times New Roman"/>
          <w:sz w:val="24"/>
          <w:szCs w:val="24"/>
        </w:rPr>
      </w:pPr>
      <w:r>
        <w:rPr>
          <w:rStyle w:val="33"/>
          <w:rFonts w:hint="default" w:ascii="Times New Roman" w:hAnsi="Times New Roman" w:cs="Times New Roman"/>
          <w:sz w:val="24"/>
          <w:szCs w:val="24"/>
        </w:rPr>
        <w:t>Purpose:</w:t>
      </w:r>
      <w:r>
        <w:rPr>
          <w:rFonts w:hint="default" w:ascii="Times New Roman" w:hAnsi="Times New Roman" w:cs="Times New Roman"/>
          <w:sz w:val="24"/>
          <w:szCs w:val="24"/>
        </w:rPr>
        <w:t xml:space="preserve"> Mark threshold transition where landing begins. </w:t>
      </w:r>
      <w:r>
        <w:rPr>
          <w:rFonts w:hint="default" w:ascii="Times New Roman" w:hAnsi="Times New Roman" w:cs="Times New Roman"/>
          <w:sz w:val="24"/>
          <w:szCs w:val="24"/>
        </w:rPr>
        <w:br w:type="textWrapping"/>
      </w:r>
      <w:r>
        <w:rPr>
          <w:rStyle w:val="33"/>
          <w:rFonts w:hint="default" w:ascii="Times New Roman" w:hAnsi="Times New Roman" w:cs="Times New Roman"/>
          <w:sz w:val="24"/>
          <w:szCs w:val="24"/>
        </w:rPr>
        <w:t>Requirements:</w:t>
      </w:r>
    </w:p>
    <w:p w14:paraId="4E418F1F">
      <w:pPr>
        <w:keepNext w:val="0"/>
        <w:keepLines w:val="0"/>
        <w:widowControl/>
        <w:numPr>
          <w:ilvl w:val="0"/>
          <w:numId w:val="5"/>
        </w:numPr>
        <w:suppressLineNumbers w:val="0"/>
        <w:spacing w:before="0" w:beforeAutospacing="1" w:after="0" w:afterAutospacing="1"/>
        <w:ind w:left="720" w:hanging="360"/>
        <w:rPr>
          <w:rFonts w:hint="default" w:ascii="Times New Roman" w:hAnsi="Times New Roman" w:cs="Times New Roman"/>
          <w:sz w:val="24"/>
          <w:szCs w:val="24"/>
        </w:rPr>
      </w:pPr>
      <w:r>
        <w:rPr>
          <w:rStyle w:val="33"/>
          <w:rFonts w:hint="default" w:ascii="Times New Roman" w:hAnsi="Times New Roman" w:cs="Times New Roman"/>
          <w:sz w:val="24"/>
          <w:szCs w:val="24"/>
        </w:rPr>
        <w:t>Color:</w:t>
      </w:r>
      <w:r>
        <w:rPr>
          <w:rFonts w:hint="default" w:ascii="Times New Roman" w:hAnsi="Times New Roman" w:cs="Times New Roman"/>
          <w:sz w:val="24"/>
          <w:szCs w:val="24"/>
        </w:rPr>
        <w:t xml:space="preserve"> Green (facing approach); Red (facing departure direction). </w:t>
      </w:r>
    </w:p>
    <w:p w14:paraId="3AD35FE3">
      <w:pPr>
        <w:keepNext w:val="0"/>
        <w:keepLines w:val="0"/>
        <w:widowControl/>
        <w:numPr>
          <w:ilvl w:val="0"/>
          <w:numId w:val="5"/>
        </w:numPr>
        <w:suppressLineNumbers w:val="0"/>
        <w:spacing w:before="0" w:beforeAutospacing="1" w:after="0" w:afterAutospacing="1"/>
        <w:ind w:left="720" w:hanging="360"/>
        <w:rPr>
          <w:rFonts w:hint="default" w:ascii="Times New Roman" w:hAnsi="Times New Roman" w:cs="Times New Roman"/>
          <w:sz w:val="24"/>
          <w:szCs w:val="24"/>
        </w:rPr>
      </w:pPr>
      <w:r>
        <w:rPr>
          <w:rStyle w:val="33"/>
          <w:rFonts w:hint="default" w:ascii="Times New Roman" w:hAnsi="Times New Roman" w:cs="Times New Roman"/>
          <w:sz w:val="24"/>
          <w:szCs w:val="24"/>
        </w:rPr>
        <w:t>Placement:</w:t>
      </w:r>
      <w:r>
        <w:rPr>
          <w:rFonts w:hint="default" w:ascii="Times New Roman" w:hAnsi="Times New Roman" w:cs="Times New Roman"/>
          <w:sz w:val="24"/>
          <w:szCs w:val="24"/>
        </w:rPr>
        <w:t xml:space="preserve"> In a </w:t>
      </w:r>
      <w:r>
        <w:rPr>
          <w:rStyle w:val="33"/>
          <w:rFonts w:hint="default" w:ascii="Times New Roman" w:hAnsi="Times New Roman" w:cs="Times New Roman"/>
          <w:sz w:val="24"/>
          <w:szCs w:val="24"/>
        </w:rPr>
        <w:t>line perpendicular</w:t>
      </w:r>
      <w:r>
        <w:rPr>
          <w:rFonts w:hint="default" w:ascii="Times New Roman" w:hAnsi="Times New Roman" w:cs="Times New Roman"/>
          <w:sz w:val="24"/>
          <w:szCs w:val="24"/>
        </w:rPr>
        <w:t xml:space="preserve"> to runway centerline, ≤ 3 m outside runway edge. </w:t>
      </w:r>
    </w:p>
    <w:p w14:paraId="786E64BC">
      <w:pPr>
        <w:keepNext w:val="0"/>
        <w:keepLines w:val="0"/>
        <w:widowControl/>
        <w:numPr>
          <w:ilvl w:val="0"/>
          <w:numId w:val="5"/>
        </w:numPr>
        <w:suppressLineNumbers w:val="0"/>
        <w:spacing w:before="0" w:beforeAutospacing="1" w:after="0" w:afterAutospacing="1"/>
        <w:ind w:left="720" w:hanging="360"/>
        <w:rPr>
          <w:rFonts w:hint="default" w:ascii="Times New Roman" w:hAnsi="Times New Roman" w:cs="Times New Roman"/>
          <w:sz w:val="24"/>
          <w:szCs w:val="24"/>
        </w:rPr>
      </w:pPr>
      <w:r>
        <w:rPr>
          <w:rStyle w:val="33"/>
          <w:rFonts w:hint="default" w:ascii="Times New Roman" w:hAnsi="Times New Roman" w:cs="Times New Roman"/>
          <w:sz w:val="24"/>
          <w:szCs w:val="24"/>
        </w:rPr>
        <w:t>Quantity:</w:t>
      </w:r>
      <w:r>
        <w:rPr>
          <w:rFonts w:hint="default" w:ascii="Times New Roman" w:hAnsi="Times New Roman" w:cs="Times New Roman"/>
          <w:sz w:val="24"/>
          <w:szCs w:val="24"/>
        </w:rPr>
        <w:t xml:space="preserve"> Minimum </w:t>
      </w:r>
      <w:r>
        <w:rPr>
          <w:rStyle w:val="33"/>
          <w:rFonts w:hint="default" w:ascii="Times New Roman" w:hAnsi="Times New Roman" w:cs="Times New Roman"/>
          <w:sz w:val="24"/>
          <w:szCs w:val="24"/>
        </w:rPr>
        <w:t>12 lights per threshold</w:t>
      </w:r>
      <w:r>
        <w:rPr>
          <w:rFonts w:hint="default" w:ascii="Times New Roman" w:hAnsi="Times New Roman" w:cs="Times New Roman"/>
          <w:sz w:val="24"/>
          <w:szCs w:val="24"/>
        </w:rPr>
        <w:t xml:space="preserve"> (6 green + 6 red). </w:t>
      </w:r>
    </w:p>
    <w:p w14:paraId="5592E39D">
      <w:pPr>
        <w:pStyle w:val="4"/>
        <w:keepNext w:val="0"/>
        <w:keepLines w:val="0"/>
        <w:widowControl/>
        <w:suppressLineNumbers w:val="0"/>
        <w:rPr>
          <w:rFonts w:hint="default" w:ascii="Times New Roman" w:hAnsi="Times New Roman" w:cs="Times New Roman"/>
          <w:sz w:val="24"/>
          <w:szCs w:val="24"/>
        </w:rPr>
      </w:pPr>
      <w:r>
        <w:rPr>
          <w:rStyle w:val="33"/>
          <w:rFonts w:hint="default" w:ascii="Times New Roman" w:hAnsi="Times New Roman" w:cs="Times New Roman"/>
          <w:b/>
          <w:bCs/>
          <w:sz w:val="24"/>
          <w:szCs w:val="24"/>
        </w:rPr>
        <w:t>3.3 Runway End Lights</w:t>
      </w:r>
    </w:p>
    <w:p w14:paraId="7C687418">
      <w:pPr>
        <w:pStyle w:val="29"/>
        <w:keepNext w:val="0"/>
        <w:keepLines w:val="0"/>
        <w:widowControl/>
        <w:suppressLineNumbers w:val="0"/>
        <w:rPr>
          <w:rFonts w:hint="default" w:ascii="Times New Roman" w:hAnsi="Times New Roman" w:cs="Times New Roman"/>
          <w:sz w:val="24"/>
          <w:szCs w:val="24"/>
        </w:rPr>
      </w:pPr>
      <w:r>
        <w:rPr>
          <w:rStyle w:val="33"/>
          <w:rFonts w:hint="default" w:ascii="Times New Roman" w:hAnsi="Times New Roman" w:cs="Times New Roman"/>
          <w:sz w:val="24"/>
          <w:szCs w:val="24"/>
        </w:rPr>
        <w:t>Purpose:</w:t>
      </w:r>
      <w:r>
        <w:rPr>
          <w:rFonts w:hint="default" w:ascii="Times New Roman" w:hAnsi="Times New Roman" w:cs="Times New Roman"/>
          <w:sz w:val="24"/>
          <w:szCs w:val="24"/>
        </w:rPr>
        <w:t xml:space="preserve"> Mark the runway end for departing aircraft. </w:t>
      </w:r>
      <w:r>
        <w:rPr>
          <w:rFonts w:hint="default" w:ascii="Times New Roman" w:hAnsi="Times New Roman" w:cs="Times New Roman"/>
          <w:sz w:val="24"/>
          <w:szCs w:val="24"/>
        </w:rPr>
        <w:br w:type="textWrapping"/>
      </w:r>
      <w:r>
        <w:rPr>
          <w:rStyle w:val="33"/>
          <w:rFonts w:hint="default" w:ascii="Times New Roman" w:hAnsi="Times New Roman" w:cs="Times New Roman"/>
          <w:sz w:val="24"/>
          <w:szCs w:val="24"/>
        </w:rPr>
        <w:t>Requirements:</w:t>
      </w:r>
    </w:p>
    <w:p w14:paraId="4D511E2C">
      <w:pPr>
        <w:keepNext w:val="0"/>
        <w:keepLines w:val="0"/>
        <w:widowControl/>
        <w:numPr>
          <w:ilvl w:val="0"/>
          <w:numId w:val="6"/>
        </w:numPr>
        <w:suppressLineNumbers w:val="0"/>
        <w:spacing w:before="0" w:beforeAutospacing="1" w:after="0" w:afterAutospacing="1"/>
        <w:ind w:left="720" w:hanging="360"/>
        <w:rPr>
          <w:rFonts w:hint="default" w:ascii="Times New Roman" w:hAnsi="Times New Roman" w:cs="Times New Roman"/>
          <w:sz w:val="24"/>
          <w:szCs w:val="24"/>
        </w:rPr>
      </w:pPr>
      <w:r>
        <w:rPr>
          <w:rStyle w:val="33"/>
          <w:rFonts w:hint="default" w:ascii="Times New Roman" w:hAnsi="Times New Roman" w:cs="Times New Roman"/>
          <w:sz w:val="24"/>
          <w:szCs w:val="24"/>
        </w:rPr>
        <w:t>Color:</w:t>
      </w:r>
      <w:r>
        <w:rPr>
          <w:rFonts w:hint="default" w:ascii="Times New Roman" w:hAnsi="Times New Roman" w:cs="Times New Roman"/>
          <w:sz w:val="24"/>
          <w:szCs w:val="24"/>
        </w:rPr>
        <w:t xml:space="preserve"> Red unidirectional lights visible in runway use direction. </w:t>
      </w:r>
    </w:p>
    <w:p w14:paraId="6ED77991">
      <w:pPr>
        <w:keepNext w:val="0"/>
        <w:keepLines w:val="0"/>
        <w:widowControl/>
        <w:numPr>
          <w:ilvl w:val="0"/>
          <w:numId w:val="6"/>
        </w:numPr>
        <w:suppressLineNumbers w:val="0"/>
        <w:spacing w:before="0" w:beforeAutospacing="1" w:after="0" w:afterAutospacing="1"/>
        <w:ind w:left="720" w:hanging="360"/>
        <w:rPr>
          <w:rFonts w:hint="default" w:ascii="Times New Roman" w:hAnsi="Times New Roman" w:cs="Times New Roman"/>
          <w:sz w:val="24"/>
          <w:szCs w:val="24"/>
        </w:rPr>
      </w:pPr>
      <w:r>
        <w:rPr>
          <w:rStyle w:val="33"/>
          <w:rFonts w:hint="default" w:ascii="Times New Roman" w:hAnsi="Times New Roman" w:cs="Times New Roman"/>
          <w:sz w:val="24"/>
          <w:szCs w:val="24"/>
        </w:rPr>
        <w:t>Placement:</w:t>
      </w:r>
      <w:r>
        <w:rPr>
          <w:rFonts w:hint="default" w:ascii="Times New Roman" w:hAnsi="Times New Roman" w:cs="Times New Roman"/>
          <w:sz w:val="24"/>
          <w:szCs w:val="24"/>
        </w:rPr>
        <w:t xml:space="preserve"> In a line at right angles to runway axis ≤ 3 m outside runway end. </w:t>
      </w:r>
    </w:p>
    <w:p w14:paraId="05A3A36A">
      <w:pPr>
        <w:keepNext w:val="0"/>
        <w:keepLines w:val="0"/>
        <w:widowControl/>
        <w:numPr>
          <w:ilvl w:val="0"/>
          <w:numId w:val="6"/>
        </w:numPr>
        <w:suppressLineNumbers w:val="0"/>
        <w:spacing w:before="0" w:beforeAutospacing="1" w:after="0" w:afterAutospacing="1"/>
        <w:ind w:left="720" w:hanging="360"/>
        <w:rPr>
          <w:rFonts w:hint="default" w:ascii="Times New Roman" w:hAnsi="Times New Roman" w:cs="Times New Roman"/>
          <w:sz w:val="24"/>
          <w:szCs w:val="24"/>
        </w:rPr>
      </w:pPr>
      <w:r>
        <w:rPr>
          <w:rStyle w:val="33"/>
          <w:rFonts w:hint="default" w:ascii="Times New Roman" w:hAnsi="Times New Roman" w:cs="Times New Roman"/>
          <w:sz w:val="24"/>
          <w:szCs w:val="24"/>
        </w:rPr>
        <w:t>Quantity:</w:t>
      </w:r>
      <w:r>
        <w:rPr>
          <w:rFonts w:hint="default" w:ascii="Times New Roman" w:hAnsi="Times New Roman" w:cs="Times New Roman"/>
          <w:sz w:val="24"/>
          <w:szCs w:val="24"/>
        </w:rPr>
        <w:t xml:space="preserve"> Minimum </w:t>
      </w:r>
      <w:r>
        <w:rPr>
          <w:rStyle w:val="33"/>
          <w:rFonts w:hint="default" w:ascii="Times New Roman" w:hAnsi="Times New Roman" w:cs="Times New Roman"/>
          <w:sz w:val="24"/>
          <w:szCs w:val="24"/>
        </w:rPr>
        <w:t>12 lights per runway end</w:t>
      </w:r>
      <w:r>
        <w:rPr>
          <w:rFonts w:hint="default" w:ascii="Times New Roman" w:hAnsi="Times New Roman" w:cs="Times New Roman"/>
          <w:sz w:val="24"/>
          <w:szCs w:val="24"/>
        </w:rPr>
        <w:t xml:space="preserve"> (6 on each side of centerline). </w:t>
      </w:r>
    </w:p>
    <w:p w14:paraId="79F51459">
      <w:pPr>
        <w:pStyle w:val="4"/>
        <w:keepNext w:val="0"/>
        <w:keepLines w:val="0"/>
        <w:widowControl/>
        <w:suppressLineNumbers w:val="0"/>
        <w:rPr>
          <w:rFonts w:hint="default" w:ascii="Times New Roman" w:hAnsi="Times New Roman" w:cs="Times New Roman"/>
          <w:sz w:val="24"/>
          <w:szCs w:val="24"/>
        </w:rPr>
      </w:pPr>
      <w:r>
        <w:rPr>
          <w:rStyle w:val="33"/>
          <w:rFonts w:hint="default" w:ascii="Times New Roman" w:hAnsi="Times New Roman" w:cs="Times New Roman"/>
          <w:b/>
          <w:bCs/>
          <w:sz w:val="24"/>
          <w:szCs w:val="24"/>
        </w:rPr>
        <w:t>3.4 Runway End Identifier Lights (REIL) — LED</w:t>
      </w:r>
    </w:p>
    <w:p w14:paraId="2E3F0994">
      <w:pPr>
        <w:pStyle w:val="29"/>
        <w:keepNext w:val="0"/>
        <w:keepLines w:val="0"/>
        <w:widowControl/>
        <w:suppressLineNumbers w:val="0"/>
        <w:rPr>
          <w:rFonts w:hint="default" w:ascii="Times New Roman" w:hAnsi="Times New Roman" w:cs="Times New Roman"/>
          <w:sz w:val="24"/>
          <w:szCs w:val="24"/>
        </w:rPr>
      </w:pPr>
      <w:r>
        <w:rPr>
          <w:rStyle w:val="33"/>
          <w:rFonts w:hint="default" w:ascii="Times New Roman" w:hAnsi="Times New Roman" w:cs="Times New Roman"/>
          <w:sz w:val="24"/>
          <w:szCs w:val="24"/>
        </w:rPr>
        <w:t>Purpose:</w:t>
      </w:r>
      <w:r>
        <w:rPr>
          <w:rFonts w:hint="default" w:ascii="Times New Roman" w:hAnsi="Times New Roman" w:cs="Times New Roman"/>
          <w:sz w:val="24"/>
          <w:szCs w:val="24"/>
        </w:rPr>
        <w:t xml:space="preserve"> Improve threshold conspicuity and visual acquisition during approach. </w:t>
      </w:r>
      <w:r>
        <w:rPr>
          <w:rFonts w:hint="default" w:ascii="Times New Roman" w:hAnsi="Times New Roman" w:cs="Times New Roman"/>
          <w:sz w:val="24"/>
          <w:szCs w:val="24"/>
        </w:rPr>
        <w:br w:type="textWrapping"/>
      </w:r>
      <w:r>
        <w:rPr>
          <w:rStyle w:val="33"/>
          <w:rFonts w:hint="default" w:ascii="Times New Roman" w:hAnsi="Times New Roman" w:cs="Times New Roman"/>
          <w:sz w:val="24"/>
          <w:szCs w:val="24"/>
        </w:rPr>
        <w:t>Requirements:</w:t>
      </w:r>
    </w:p>
    <w:p w14:paraId="1A15A6EE">
      <w:pPr>
        <w:keepNext w:val="0"/>
        <w:keepLines w:val="0"/>
        <w:widowControl/>
        <w:numPr>
          <w:ilvl w:val="0"/>
          <w:numId w:val="7"/>
        </w:numPr>
        <w:suppressLineNumbers w:val="0"/>
        <w:spacing w:before="0" w:beforeAutospacing="1" w:after="0" w:afterAutospacing="1"/>
        <w:ind w:left="720" w:hanging="360"/>
        <w:rPr>
          <w:rFonts w:hint="default" w:ascii="Times New Roman" w:hAnsi="Times New Roman" w:cs="Times New Roman"/>
          <w:sz w:val="24"/>
          <w:szCs w:val="24"/>
        </w:rPr>
      </w:pPr>
      <w:r>
        <w:rPr>
          <w:rFonts w:hint="default" w:ascii="Times New Roman" w:hAnsi="Times New Roman" w:cs="Times New Roman"/>
          <w:sz w:val="24"/>
          <w:szCs w:val="24"/>
        </w:rPr>
        <w:t>Two high</w:t>
      </w:r>
      <w:r>
        <w:rPr>
          <w:rFonts w:hint="default" w:ascii="Times New Roman" w:hAnsi="Times New Roman" w:cs="Times New Roman"/>
          <w:sz w:val="24"/>
          <w:szCs w:val="24"/>
        </w:rPr>
        <w:noBreakHyphen/>
      </w:r>
      <w:r>
        <w:rPr>
          <w:rFonts w:hint="default" w:ascii="Times New Roman" w:hAnsi="Times New Roman" w:cs="Times New Roman"/>
          <w:sz w:val="24"/>
          <w:szCs w:val="24"/>
        </w:rPr>
        <w:t xml:space="preserve">intensity flashing white LED lights at each threshold (one on each side). </w:t>
      </w:r>
    </w:p>
    <w:p w14:paraId="0D1D91A0">
      <w:pPr>
        <w:keepNext w:val="0"/>
        <w:keepLines w:val="0"/>
        <w:widowControl/>
        <w:numPr>
          <w:ilvl w:val="0"/>
          <w:numId w:val="7"/>
        </w:numPr>
        <w:suppressLineNumbers w:val="0"/>
        <w:spacing w:before="0" w:beforeAutospacing="1" w:after="0" w:afterAutospacing="1"/>
        <w:ind w:left="720" w:hanging="360"/>
        <w:rPr>
          <w:rFonts w:hint="default" w:ascii="Times New Roman" w:hAnsi="Times New Roman" w:cs="Times New Roman"/>
          <w:sz w:val="24"/>
          <w:szCs w:val="24"/>
        </w:rPr>
      </w:pPr>
      <w:r>
        <w:rPr>
          <w:rFonts w:hint="default" w:ascii="Times New Roman" w:hAnsi="Times New Roman" w:cs="Times New Roman"/>
          <w:sz w:val="24"/>
          <w:szCs w:val="24"/>
        </w:rPr>
        <w:t xml:space="preserve">Controlled by runway lighting control (tower/ground operations). </w:t>
      </w:r>
    </w:p>
    <w:p w14:paraId="6EBB11F8">
      <w:pPr>
        <w:pStyle w:val="3"/>
        <w:keepNext w:val="0"/>
        <w:keepLines w:val="0"/>
        <w:widowControl/>
        <w:suppressLineNumbers w:val="0"/>
        <w:rPr>
          <w:rFonts w:hint="default" w:ascii="Times New Roman" w:hAnsi="Times New Roman" w:cs="Times New Roman"/>
          <w:sz w:val="24"/>
          <w:szCs w:val="24"/>
        </w:rPr>
      </w:pPr>
      <w:r>
        <w:rPr>
          <w:rFonts w:hint="default" w:ascii="Times New Roman" w:hAnsi="Times New Roman" w:cs="Times New Roman"/>
          <w:sz w:val="24"/>
          <w:szCs w:val="24"/>
        </w:rPr>
        <w:t>4. Optional / Recommended Additions for Enhanced Safety</w:t>
      </w:r>
    </w:p>
    <w:p w14:paraId="1F97E34E">
      <w:pPr>
        <w:pStyle w:val="29"/>
        <w:keepNext w:val="0"/>
        <w:keepLines w:val="0"/>
        <w:widowControl/>
        <w:suppressLineNumbers w:val="0"/>
        <w:rPr>
          <w:rFonts w:hint="default" w:ascii="Times New Roman" w:hAnsi="Times New Roman" w:cs="Times New Roman"/>
          <w:sz w:val="24"/>
          <w:szCs w:val="24"/>
        </w:rPr>
      </w:pPr>
      <w:r>
        <w:rPr>
          <w:rFonts w:hint="default" w:ascii="Times New Roman" w:hAnsi="Times New Roman" w:cs="Times New Roman"/>
          <w:sz w:val="24"/>
          <w:szCs w:val="24"/>
        </w:rPr>
        <w:t xml:space="preserve">These are </w:t>
      </w:r>
      <w:r>
        <w:rPr>
          <w:rStyle w:val="33"/>
          <w:rFonts w:hint="default" w:ascii="Times New Roman" w:hAnsi="Times New Roman" w:cs="Times New Roman"/>
          <w:sz w:val="24"/>
          <w:szCs w:val="24"/>
        </w:rPr>
        <w:t>not mandatory</w:t>
      </w:r>
      <w:r>
        <w:rPr>
          <w:rFonts w:hint="default" w:ascii="Times New Roman" w:hAnsi="Times New Roman" w:cs="Times New Roman"/>
          <w:sz w:val="24"/>
          <w:szCs w:val="24"/>
        </w:rPr>
        <w:t xml:space="preserve"> for basic night ops but recommended for improved situational awareness and IFR capability:</w:t>
      </w:r>
    </w:p>
    <w:p w14:paraId="30FF909A">
      <w:pPr>
        <w:pStyle w:val="4"/>
        <w:keepNext w:val="0"/>
        <w:keepLines w:val="0"/>
        <w:widowControl/>
        <w:suppressLineNumbers w:val="0"/>
        <w:rPr>
          <w:rFonts w:hint="default" w:ascii="Times New Roman" w:hAnsi="Times New Roman" w:cs="Times New Roman"/>
          <w:sz w:val="24"/>
          <w:szCs w:val="24"/>
        </w:rPr>
      </w:pPr>
      <w:r>
        <w:rPr>
          <w:rStyle w:val="33"/>
          <w:rFonts w:hint="default" w:ascii="Times New Roman" w:hAnsi="Times New Roman" w:cs="Times New Roman"/>
          <w:b/>
          <w:bCs/>
          <w:sz w:val="24"/>
          <w:szCs w:val="24"/>
        </w:rPr>
        <w:t>4.1 Approach Lighting System (ALS)</w:t>
      </w:r>
    </w:p>
    <w:p w14:paraId="5C7A5112">
      <w:pPr>
        <w:keepNext w:val="0"/>
        <w:keepLines w:val="0"/>
        <w:widowControl/>
        <w:numPr>
          <w:ilvl w:val="0"/>
          <w:numId w:val="8"/>
        </w:numPr>
        <w:suppressLineNumbers w:val="0"/>
        <w:spacing w:before="0" w:beforeAutospacing="1" w:after="0" w:afterAutospacing="1"/>
        <w:ind w:left="720" w:hanging="360"/>
        <w:rPr>
          <w:rFonts w:hint="default" w:ascii="Times New Roman" w:hAnsi="Times New Roman" w:cs="Times New Roman"/>
          <w:sz w:val="24"/>
          <w:szCs w:val="24"/>
        </w:rPr>
      </w:pPr>
      <w:r>
        <w:rPr>
          <w:rFonts w:hint="default" w:ascii="Times New Roman" w:hAnsi="Times New Roman" w:cs="Times New Roman"/>
          <w:sz w:val="24"/>
          <w:szCs w:val="24"/>
        </w:rPr>
        <w:t xml:space="preserve">A run of LED lights extending beyond threshold on extended runway centerline (e.g., 150–300 m). </w:t>
      </w:r>
    </w:p>
    <w:p w14:paraId="4FEC46AF">
      <w:pPr>
        <w:keepNext w:val="0"/>
        <w:keepLines w:val="0"/>
        <w:widowControl/>
        <w:numPr>
          <w:ilvl w:val="0"/>
          <w:numId w:val="8"/>
        </w:numPr>
        <w:suppressLineNumbers w:val="0"/>
        <w:spacing w:before="0" w:beforeAutospacing="1" w:after="0" w:afterAutospacing="1"/>
        <w:ind w:left="720" w:hanging="360"/>
        <w:rPr>
          <w:rFonts w:hint="default" w:ascii="Times New Roman" w:hAnsi="Times New Roman" w:cs="Times New Roman"/>
          <w:sz w:val="24"/>
          <w:szCs w:val="24"/>
        </w:rPr>
      </w:pPr>
      <w:r>
        <w:rPr>
          <w:rFonts w:hint="default" w:ascii="Times New Roman" w:hAnsi="Times New Roman" w:cs="Times New Roman"/>
          <w:sz w:val="24"/>
          <w:szCs w:val="24"/>
        </w:rPr>
        <w:t xml:space="preserve">Offers a visual cue in moderate visibility conditions. </w:t>
      </w:r>
    </w:p>
    <w:p w14:paraId="1AF6BD75">
      <w:pPr>
        <w:pStyle w:val="4"/>
        <w:keepNext w:val="0"/>
        <w:keepLines w:val="0"/>
        <w:widowControl/>
        <w:suppressLineNumbers w:val="0"/>
        <w:rPr>
          <w:rFonts w:hint="default" w:ascii="Times New Roman" w:hAnsi="Times New Roman" w:cs="Times New Roman"/>
          <w:sz w:val="24"/>
          <w:szCs w:val="24"/>
        </w:rPr>
      </w:pPr>
      <w:r>
        <w:rPr>
          <w:rStyle w:val="33"/>
          <w:rFonts w:hint="default" w:ascii="Times New Roman" w:hAnsi="Times New Roman" w:cs="Times New Roman"/>
          <w:b/>
          <w:bCs/>
          <w:sz w:val="24"/>
          <w:szCs w:val="24"/>
        </w:rPr>
        <w:t>4.</w:t>
      </w:r>
      <w:r>
        <w:rPr>
          <w:rStyle w:val="33"/>
          <w:rFonts w:hint="default" w:ascii="Times New Roman" w:hAnsi="Times New Roman" w:cs="Times New Roman"/>
          <w:b/>
          <w:bCs/>
          <w:sz w:val="24"/>
          <w:szCs w:val="24"/>
          <w:lang w:val="en-US"/>
        </w:rPr>
        <w:t>2</w:t>
      </w:r>
      <w:bookmarkStart w:id="8" w:name="_GoBack"/>
      <w:bookmarkEnd w:id="8"/>
      <w:r>
        <w:rPr>
          <w:rStyle w:val="33"/>
          <w:rFonts w:hint="default" w:ascii="Times New Roman" w:hAnsi="Times New Roman" w:cs="Times New Roman"/>
          <w:b/>
          <w:bCs/>
          <w:sz w:val="24"/>
          <w:szCs w:val="24"/>
        </w:rPr>
        <w:t xml:space="preserve"> Touchdown Zone LED Lights</w:t>
      </w:r>
    </w:p>
    <w:p w14:paraId="34943F14">
      <w:pPr>
        <w:keepNext w:val="0"/>
        <w:keepLines w:val="0"/>
        <w:widowControl/>
        <w:numPr>
          <w:ilvl w:val="0"/>
          <w:numId w:val="9"/>
        </w:numPr>
        <w:suppressLineNumbers w:val="0"/>
        <w:spacing w:before="0" w:beforeAutospacing="1" w:after="0" w:afterAutospacing="1"/>
        <w:ind w:left="720" w:hanging="360"/>
        <w:rPr>
          <w:rFonts w:hint="default" w:ascii="Times New Roman" w:hAnsi="Times New Roman" w:cs="Times New Roman"/>
          <w:sz w:val="24"/>
          <w:szCs w:val="24"/>
        </w:rPr>
      </w:pPr>
      <w:r>
        <w:rPr>
          <w:rFonts w:hint="default" w:ascii="Times New Roman" w:hAnsi="Times New Roman" w:cs="Times New Roman"/>
          <w:sz w:val="24"/>
          <w:szCs w:val="24"/>
        </w:rPr>
        <w:t xml:space="preserve">Installed from threshold up to ~900 m to highlight touchdown zone. </w:t>
      </w:r>
    </w:p>
    <w:p w14:paraId="2FB4AC5E">
      <w:pPr>
        <w:keepNext w:val="0"/>
        <w:keepLines w:val="0"/>
        <w:widowControl/>
        <w:numPr>
          <w:ilvl w:val="0"/>
          <w:numId w:val="9"/>
        </w:numPr>
        <w:suppressLineNumbers w:val="0"/>
        <w:spacing w:before="0" w:beforeAutospacing="1" w:after="0" w:afterAutospacing="1"/>
        <w:ind w:left="720" w:hanging="360"/>
        <w:rPr>
          <w:rFonts w:hint="default" w:ascii="Times New Roman" w:hAnsi="Times New Roman" w:cs="Times New Roman"/>
          <w:sz w:val="24"/>
          <w:szCs w:val="24"/>
        </w:rPr>
      </w:pPr>
      <w:r>
        <w:rPr>
          <w:rFonts w:hint="default" w:ascii="Times New Roman" w:hAnsi="Times New Roman" w:cs="Times New Roman"/>
          <w:sz w:val="24"/>
          <w:szCs w:val="24"/>
        </w:rPr>
        <w:t xml:space="preserve">Typically required for precision runways (not currently required at Bonriki). </w:t>
      </w:r>
    </w:p>
    <w:p w14:paraId="080ADCF5">
      <w:pPr>
        <w:pStyle w:val="3"/>
        <w:keepNext w:val="0"/>
        <w:keepLines w:val="0"/>
        <w:widowControl/>
        <w:suppressLineNumbers w:val="0"/>
        <w:rPr>
          <w:rFonts w:hint="default" w:ascii="Times New Roman" w:hAnsi="Times New Roman" w:cs="Times New Roman"/>
          <w:sz w:val="24"/>
          <w:szCs w:val="24"/>
        </w:rPr>
      </w:pPr>
      <w:r>
        <w:rPr>
          <w:rFonts w:hint="default" w:ascii="Times New Roman" w:hAnsi="Times New Roman" w:cs="Times New Roman"/>
          <w:sz w:val="24"/>
          <w:szCs w:val="24"/>
        </w:rPr>
        <w:t>5. Power, Control &amp; Protection Requirements</w:t>
      </w:r>
    </w:p>
    <w:p w14:paraId="0253451B">
      <w:pPr>
        <w:pStyle w:val="4"/>
        <w:keepNext w:val="0"/>
        <w:keepLines w:val="0"/>
        <w:widowControl/>
        <w:suppressLineNumbers w:val="0"/>
        <w:rPr>
          <w:rFonts w:hint="default" w:ascii="Times New Roman" w:hAnsi="Times New Roman" w:cs="Times New Roman"/>
          <w:sz w:val="24"/>
          <w:szCs w:val="24"/>
        </w:rPr>
      </w:pPr>
      <w:r>
        <w:rPr>
          <w:rStyle w:val="33"/>
          <w:rFonts w:hint="default" w:ascii="Times New Roman" w:hAnsi="Times New Roman" w:cs="Times New Roman"/>
          <w:b/>
          <w:bCs/>
          <w:sz w:val="24"/>
          <w:szCs w:val="24"/>
        </w:rPr>
        <w:t>5.1 Power Distribution &amp; Cabling</w:t>
      </w:r>
    </w:p>
    <w:p w14:paraId="34D8B789">
      <w:pPr>
        <w:keepNext w:val="0"/>
        <w:keepLines w:val="0"/>
        <w:widowControl/>
        <w:numPr>
          <w:ilvl w:val="0"/>
          <w:numId w:val="10"/>
        </w:numPr>
        <w:suppressLineNumbers w:val="0"/>
        <w:spacing w:before="0" w:beforeAutospacing="1" w:after="0" w:afterAutospacing="1"/>
        <w:ind w:left="720" w:hanging="360"/>
        <w:rPr>
          <w:rFonts w:hint="default" w:ascii="Times New Roman" w:hAnsi="Times New Roman" w:cs="Times New Roman"/>
          <w:sz w:val="24"/>
          <w:szCs w:val="24"/>
        </w:rPr>
      </w:pPr>
      <w:r>
        <w:rPr>
          <w:rStyle w:val="33"/>
          <w:rFonts w:hint="default" w:ascii="Times New Roman" w:hAnsi="Times New Roman" w:cs="Times New Roman"/>
          <w:sz w:val="24"/>
          <w:szCs w:val="24"/>
        </w:rPr>
        <w:t>Underground armored power cables:</w:t>
      </w:r>
      <w:r>
        <w:rPr>
          <w:rFonts w:hint="default" w:ascii="Times New Roman" w:hAnsi="Times New Roman" w:cs="Times New Roman"/>
          <w:sz w:val="24"/>
          <w:szCs w:val="24"/>
        </w:rPr>
        <w:t xml:space="preserve"> Sized for total LED load. </w:t>
      </w:r>
    </w:p>
    <w:p w14:paraId="7321F736">
      <w:pPr>
        <w:keepNext w:val="0"/>
        <w:keepLines w:val="0"/>
        <w:widowControl/>
        <w:numPr>
          <w:ilvl w:val="0"/>
          <w:numId w:val="10"/>
        </w:numPr>
        <w:suppressLineNumbers w:val="0"/>
        <w:spacing w:before="0" w:beforeAutospacing="1" w:after="0" w:afterAutospacing="1"/>
        <w:ind w:left="720" w:hanging="360"/>
        <w:rPr>
          <w:rFonts w:hint="default" w:ascii="Times New Roman" w:hAnsi="Times New Roman" w:cs="Times New Roman"/>
          <w:sz w:val="24"/>
          <w:szCs w:val="24"/>
        </w:rPr>
      </w:pPr>
      <w:r>
        <w:rPr>
          <w:rStyle w:val="33"/>
          <w:rFonts w:hint="default" w:ascii="Times New Roman" w:hAnsi="Times New Roman" w:cs="Times New Roman"/>
          <w:sz w:val="24"/>
          <w:szCs w:val="24"/>
        </w:rPr>
        <w:t>Protective conduits and tracer tapes</w:t>
      </w:r>
      <w:r>
        <w:rPr>
          <w:rFonts w:hint="default" w:ascii="Times New Roman" w:hAnsi="Times New Roman" w:cs="Times New Roman"/>
          <w:sz w:val="24"/>
          <w:szCs w:val="24"/>
        </w:rPr>
        <w:t xml:space="preserve"> in trenches. </w:t>
      </w:r>
    </w:p>
    <w:p w14:paraId="265E031F">
      <w:pPr>
        <w:keepNext w:val="0"/>
        <w:keepLines w:val="0"/>
        <w:widowControl/>
        <w:numPr>
          <w:ilvl w:val="0"/>
          <w:numId w:val="10"/>
        </w:numPr>
        <w:suppressLineNumbers w:val="0"/>
        <w:spacing w:before="0" w:beforeAutospacing="1" w:after="0" w:afterAutospacing="1"/>
        <w:ind w:left="720" w:hanging="360"/>
        <w:rPr>
          <w:rFonts w:hint="default" w:ascii="Times New Roman" w:hAnsi="Times New Roman" w:cs="Times New Roman"/>
          <w:sz w:val="24"/>
          <w:szCs w:val="24"/>
        </w:rPr>
      </w:pPr>
      <w:r>
        <w:rPr>
          <w:rStyle w:val="33"/>
          <w:rFonts w:hint="default" w:ascii="Times New Roman" w:hAnsi="Times New Roman" w:cs="Times New Roman"/>
          <w:sz w:val="24"/>
          <w:szCs w:val="24"/>
        </w:rPr>
        <w:t>Cable joints in accessible junction boxes</w:t>
      </w:r>
      <w:r>
        <w:rPr>
          <w:rFonts w:hint="default" w:ascii="Times New Roman" w:hAnsi="Times New Roman" w:cs="Times New Roman"/>
          <w:sz w:val="24"/>
          <w:szCs w:val="24"/>
        </w:rPr>
        <w:t xml:space="preserve"> with rated IP protection. </w:t>
      </w:r>
    </w:p>
    <w:p w14:paraId="3A7EC1B3">
      <w:pPr>
        <w:pStyle w:val="4"/>
        <w:keepNext w:val="0"/>
        <w:keepLines w:val="0"/>
        <w:widowControl/>
        <w:suppressLineNumbers w:val="0"/>
        <w:rPr>
          <w:rFonts w:hint="default" w:ascii="Times New Roman" w:hAnsi="Times New Roman" w:cs="Times New Roman"/>
          <w:sz w:val="24"/>
          <w:szCs w:val="24"/>
        </w:rPr>
      </w:pPr>
      <w:r>
        <w:rPr>
          <w:rStyle w:val="33"/>
          <w:rFonts w:hint="default" w:ascii="Times New Roman" w:hAnsi="Times New Roman" w:cs="Times New Roman"/>
          <w:b/>
          <w:bCs/>
          <w:sz w:val="24"/>
          <w:szCs w:val="24"/>
        </w:rPr>
        <w:t>5.2 Constant Current Regulator (CCR)</w:t>
      </w:r>
    </w:p>
    <w:p w14:paraId="0665BFD5">
      <w:pPr>
        <w:keepNext w:val="0"/>
        <w:keepLines w:val="0"/>
        <w:widowControl/>
        <w:numPr>
          <w:ilvl w:val="0"/>
          <w:numId w:val="11"/>
        </w:numPr>
        <w:suppressLineNumbers w:val="0"/>
        <w:spacing w:before="0" w:beforeAutospacing="1" w:after="0" w:afterAutospacing="1"/>
        <w:ind w:left="720" w:hanging="360"/>
        <w:rPr>
          <w:rFonts w:hint="default" w:ascii="Times New Roman" w:hAnsi="Times New Roman" w:cs="Times New Roman"/>
          <w:sz w:val="24"/>
          <w:szCs w:val="24"/>
        </w:rPr>
      </w:pPr>
      <w:r>
        <w:rPr>
          <w:rFonts w:hint="default" w:ascii="Times New Roman" w:hAnsi="Times New Roman" w:cs="Times New Roman"/>
          <w:sz w:val="24"/>
          <w:szCs w:val="24"/>
        </w:rPr>
        <w:t>Multi</w:t>
      </w:r>
      <w:r>
        <w:rPr>
          <w:rFonts w:hint="default" w:ascii="Times New Roman" w:hAnsi="Times New Roman" w:cs="Times New Roman"/>
          <w:sz w:val="24"/>
          <w:szCs w:val="24"/>
        </w:rPr>
        <w:noBreakHyphen/>
      </w:r>
      <w:r>
        <w:rPr>
          <w:rFonts w:hint="default" w:ascii="Times New Roman" w:hAnsi="Times New Roman" w:cs="Times New Roman"/>
          <w:sz w:val="24"/>
          <w:szCs w:val="24"/>
        </w:rPr>
        <w:t xml:space="preserve">circuit CCR controlling runway lamp intensity and status. </w:t>
      </w:r>
    </w:p>
    <w:p w14:paraId="3994FADF">
      <w:pPr>
        <w:keepNext w:val="0"/>
        <w:keepLines w:val="0"/>
        <w:widowControl/>
        <w:numPr>
          <w:ilvl w:val="0"/>
          <w:numId w:val="11"/>
        </w:numPr>
        <w:suppressLineNumbers w:val="0"/>
        <w:spacing w:before="0" w:beforeAutospacing="1" w:after="0" w:afterAutospacing="1"/>
        <w:ind w:left="720" w:hanging="360"/>
        <w:rPr>
          <w:rFonts w:hint="default" w:ascii="Times New Roman" w:hAnsi="Times New Roman" w:cs="Times New Roman"/>
          <w:sz w:val="24"/>
          <w:szCs w:val="24"/>
        </w:rPr>
      </w:pPr>
      <w:r>
        <w:rPr>
          <w:rFonts w:hint="default" w:ascii="Times New Roman" w:hAnsi="Times New Roman" w:cs="Times New Roman"/>
          <w:sz w:val="24"/>
          <w:szCs w:val="24"/>
        </w:rPr>
        <w:t xml:space="preserve">Adjustable lighting intensity (multiple steps) per prevailing conditions. </w:t>
      </w:r>
    </w:p>
    <w:p w14:paraId="6A8AB80C">
      <w:pPr>
        <w:keepNext w:val="0"/>
        <w:keepLines w:val="0"/>
        <w:widowControl/>
        <w:numPr>
          <w:ilvl w:val="0"/>
          <w:numId w:val="11"/>
        </w:numPr>
        <w:suppressLineNumbers w:val="0"/>
        <w:spacing w:before="0" w:beforeAutospacing="1" w:after="0" w:afterAutospacing="1"/>
        <w:ind w:left="720" w:hanging="360"/>
        <w:rPr>
          <w:rFonts w:hint="default" w:ascii="Times New Roman" w:hAnsi="Times New Roman" w:cs="Times New Roman"/>
          <w:i/>
          <w:iCs/>
          <w:sz w:val="24"/>
          <w:szCs w:val="24"/>
          <w:lang w:val="en-US"/>
        </w:rPr>
      </w:pPr>
      <w:r>
        <w:rPr>
          <w:rFonts w:hint="default" w:ascii="Times New Roman" w:hAnsi="Times New Roman" w:cs="Times New Roman"/>
          <w:sz w:val="24"/>
          <w:szCs w:val="24"/>
        </w:rPr>
        <w:t xml:space="preserve">Interfaces with control panel and monitoring system. </w:t>
      </w:r>
      <w:r>
        <w:rPr>
          <w:rFonts w:hint="default" w:ascii="Times New Roman" w:hAnsi="Times New Roman" w:cs="Times New Roman"/>
          <w:sz w:val="24"/>
          <w:szCs w:val="24"/>
        </w:rPr>
        <w:br w:type="textWrapping"/>
      </w:r>
      <w:r>
        <w:rPr>
          <w:rFonts w:hint="default" w:ascii="Times New Roman" w:hAnsi="Times New Roman" w:cs="Times New Roman"/>
          <w:i/>
          <w:iCs/>
          <w:sz w:val="24"/>
          <w:szCs w:val="24"/>
          <w:lang w:val="en-US"/>
        </w:rPr>
        <w:t>“Note: The existing Constant Current Regulator (CCR) is currently dedicated to the PAPI lighting system. Assessment is required to determine whether it can safely support both the PAPI and the runway lighting systems.”</w:t>
      </w:r>
    </w:p>
    <w:p w14:paraId="42E6A621">
      <w:pPr>
        <w:pStyle w:val="4"/>
        <w:keepNext w:val="0"/>
        <w:keepLines w:val="0"/>
        <w:widowControl/>
        <w:suppressLineNumbers w:val="0"/>
        <w:rPr>
          <w:rFonts w:hint="default" w:ascii="Times New Roman" w:hAnsi="Times New Roman" w:cs="Times New Roman"/>
          <w:sz w:val="24"/>
          <w:szCs w:val="24"/>
        </w:rPr>
      </w:pPr>
      <w:r>
        <w:rPr>
          <w:rStyle w:val="33"/>
          <w:rFonts w:hint="default" w:ascii="Times New Roman" w:hAnsi="Times New Roman" w:cs="Times New Roman"/>
          <w:b/>
          <w:bCs/>
          <w:sz w:val="24"/>
          <w:szCs w:val="24"/>
        </w:rPr>
        <w:t>5.3 Control &amp; Monitoring</w:t>
      </w:r>
    </w:p>
    <w:p w14:paraId="69803E0C">
      <w:pPr>
        <w:keepNext w:val="0"/>
        <w:keepLines w:val="0"/>
        <w:widowControl/>
        <w:numPr>
          <w:ilvl w:val="0"/>
          <w:numId w:val="12"/>
        </w:numPr>
        <w:suppressLineNumbers w:val="0"/>
        <w:spacing w:before="0" w:beforeAutospacing="1" w:after="0" w:afterAutospacing="1"/>
        <w:ind w:left="720" w:hanging="360"/>
        <w:rPr>
          <w:rFonts w:hint="default" w:ascii="Times New Roman" w:hAnsi="Times New Roman" w:cs="Times New Roman"/>
          <w:sz w:val="24"/>
          <w:szCs w:val="24"/>
        </w:rPr>
      </w:pPr>
      <w:r>
        <w:rPr>
          <w:rFonts w:hint="default" w:ascii="Times New Roman" w:hAnsi="Times New Roman" w:cs="Times New Roman"/>
          <w:sz w:val="24"/>
          <w:szCs w:val="24"/>
        </w:rPr>
        <w:t xml:space="preserve">Central control station in ATC/operations room controlling: </w:t>
      </w:r>
    </w:p>
    <w:p w14:paraId="7ABDD511">
      <w:pPr>
        <w:keepNext w:val="0"/>
        <w:keepLines w:val="0"/>
        <w:widowControl/>
        <w:numPr>
          <w:ilvl w:val="1"/>
          <w:numId w:val="13"/>
        </w:numPr>
        <w:suppressLineNumbers w:val="0"/>
        <w:tabs>
          <w:tab w:val="left" w:pos="1440"/>
        </w:tabs>
        <w:spacing w:before="0" w:beforeAutospacing="1" w:after="0" w:afterAutospacing="1"/>
        <w:ind w:left="1440" w:hanging="360"/>
        <w:rPr>
          <w:rFonts w:hint="default" w:ascii="Times New Roman" w:hAnsi="Times New Roman" w:cs="Times New Roman"/>
          <w:sz w:val="24"/>
          <w:szCs w:val="24"/>
        </w:rPr>
      </w:pPr>
      <w:r>
        <w:rPr>
          <w:rFonts w:hint="default" w:ascii="Times New Roman" w:hAnsi="Times New Roman" w:cs="Times New Roman"/>
          <w:sz w:val="24"/>
          <w:szCs w:val="24"/>
        </w:rPr>
        <w:t xml:space="preserve">Intensity levels </w:t>
      </w:r>
    </w:p>
    <w:p w14:paraId="26FF9429">
      <w:pPr>
        <w:keepNext w:val="0"/>
        <w:keepLines w:val="0"/>
        <w:widowControl/>
        <w:numPr>
          <w:ilvl w:val="1"/>
          <w:numId w:val="13"/>
        </w:numPr>
        <w:suppressLineNumbers w:val="0"/>
        <w:tabs>
          <w:tab w:val="left" w:pos="1440"/>
        </w:tabs>
        <w:spacing w:before="0" w:beforeAutospacing="1" w:after="0" w:afterAutospacing="1"/>
        <w:ind w:left="1440" w:hanging="360"/>
        <w:rPr>
          <w:rFonts w:hint="default" w:ascii="Times New Roman" w:hAnsi="Times New Roman" w:cs="Times New Roman"/>
          <w:sz w:val="24"/>
          <w:szCs w:val="24"/>
        </w:rPr>
      </w:pPr>
      <w:r>
        <w:rPr>
          <w:rFonts w:hint="default" w:ascii="Times New Roman" w:hAnsi="Times New Roman" w:cs="Times New Roman"/>
          <w:sz w:val="24"/>
          <w:szCs w:val="24"/>
        </w:rPr>
        <w:t xml:space="preserve">CIRCUIT status indications </w:t>
      </w:r>
    </w:p>
    <w:p w14:paraId="2F2F019E">
      <w:pPr>
        <w:keepNext w:val="0"/>
        <w:keepLines w:val="0"/>
        <w:widowControl/>
        <w:numPr>
          <w:ilvl w:val="1"/>
          <w:numId w:val="13"/>
        </w:numPr>
        <w:suppressLineNumbers w:val="0"/>
        <w:tabs>
          <w:tab w:val="left" w:pos="1440"/>
        </w:tabs>
        <w:spacing w:before="0" w:beforeAutospacing="1" w:after="0" w:afterAutospacing="1"/>
        <w:ind w:left="1440" w:hanging="360"/>
        <w:rPr>
          <w:rFonts w:hint="default" w:ascii="Times New Roman" w:hAnsi="Times New Roman" w:cs="Times New Roman"/>
          <w:sz w:val="24"/>
          <w:szCs w:val="24"/>
        </w:rPr>
      </w:pPr>
      <w:r>
        <w:rPr>
          <w:rFonts w:hint="default" w:ascii="Times New Roman" w:hAnsi="Times New Roman" w:cs="Times New Roman"/>
          <w:sz w:val="24"/>
          <w:szCs w:val="24"/>
        </w:rPr>
        <w:t xml:space="preserve">Fault alarms and reporting </w:t>
      </w:r>
    </w:p>
    <w:p w14:paraId="1722D90A">
      <w:pPr>
        <w:keepNext w:val="0"/>
        <w:keepLines w:val="0"/>
        <w:widowControl/>
        <w:numPr>
          <w:ilvl w:val="0"/>
          <w:numId w:val="12"/>
        </w:numPr>
        <w:suppressLineNumbers w:val="0"/>
        <w:spacing w:before="0" w:beforeAutospacing="1" w:after="0" w:afterAutospacing="1"/>
        <w:ind w:left="720" w:hanging="360"/>
        <w:rPr>
          <w:rFonts w:hint="default" w:ascii="Times New Roman" w:hAnsi="Times New Roman" w:cs="Times New Roman"/>
          <w:sz w:val="24"/>
          <w:szCs w:val="24"/>
        </w:rPr>
      </w:pPr>
      <w:r>
        <w:rPr>
          <w:rFonts w:hint="default" w:ascii="Times New Roman" w:hAnsi="Times New Roman" w:cs="Times New Roman"/>
          <w:sz w:val="24"/>
          <w:szCs w:val="24"/>
        </w:rPr>
        <w:t xml:space="preserve">Optional </w:t>
      </w:r>
      <w:r>
        <w:rPr>
          <w:rStyle w:val="33"/>
          <w:rFonts w:hint="default" w:ascii="Times New Roman" w:hAnsi="Times New Roman" w:cs="Times New Roman"/>
          <w:sz w:val="24"/>
          <w:szCs w:val="24"/>
        </w:rPr>
        <w:t>pilot</w:t>
      </w:r>
      <w:r>
        <w:rPr>
          <w:rStyle w:val="33"/>
          <w:rFonts w:hint="default" w:ascii="Times New Roman" w:hAnsi="Times New Roman" w:cs="Times New Roman"/>
          <w:sz w:val="24"/>
          <w:szCs w:val="24"/>
        </w:rPr>
        <w:noBreakHyphen/>
      </w:r>
      <w:r>
        <w:rPr>
          <w:rStyle w:val="33"/>
          <w:rFonts w:hint="default" w:ascii="Times New Roman" w:hAnsi="Times New Roman" w:cs="Times New Roman"/>
          <w:sz w:val="24"/>
          <w:szCs w:val="24"/>
        </w:rPr>
        <w:t>controlled lighting (ARCAL/PAL)</w:t>
      </w:r>
      <w:r>
        <w:rPr>
          <w:rFonts w:hint="default" w:ascii="Times New Roman" w:hAnsi="Times New Roman" w:cs="Times New Roman"/>
          <w:sz w:val="24"/>
          <w:szCs w:val="24"/>
        </w:rPr>
        <w:t xml:space="preserve"> for remote/night operations. </w:t>
      </w:r>
    </w:p>
    <w:p w14:paraId="7A6F4B51">
      <w:pPr>
        <w:pStyle w:val="4"/>
        <w:keepNext w:val="0"/>
        <w:keepLines w:val="0"/>
        <w:widowControl/>
        <w:suppressLineNumbers w:val="0"/>
        <w:rPr>
          <w:rFonts w:hint="default" w:ascii="Times New Roman" w:hAnsi="Times New Roman" w:cs="Times New Roman"/>
          <w:sz w:val="24"/>
          <w:szCs w:val="24"/>
        </w:rPr>
      </w:pPr>
      <w:r>
        <w:rPr>
          <w:rStyle w:val="33"/>
          <w:rFonts w:hint="default" w:ascii="Times New Roman" w:hAnsi="Times New Roman" w:cs="Times New Roman"/>
          <w:b/>
          <w:bCs/>
          <w:sz w:val="24"/>
          <w:szCs w:val="24"/>
        </w:rPr>
        <w:t>5.4 Surge, Earthing &amp; Lightning Protection</w:t>
      </w:r>
    </w:p>
    <w:p w14:paraId="5881175F">
      <w:pPr>
        <w:keepNext w:val="0"/>
        <w:keepLines w:val="0"/>
        <w:widowControl/>
        <w:numPr>
          <w:ilvl w:val="0"/>
          <w:numId w:val="14"/>
        </w:numPr>
        <w:suppressLineNumbers w:val="0"/>
        <w:spacing w:before="0" w:beforeAutospacing="1" w:after="0" w:afterAutospacing="1"/>
        <w:ind w:left="720" w:hanging="360"/>
        <w:rPr>
          <w:rFonts w:hint="default" w:ascii="Times New Roman" w:hAnsi="Times New Roman" w:cs="Times New Roman"/>
          <w:sz w:val="24"/>
          <w:szCs w:val="24"/>
        </w:rPr>
      </w:pPr>
      <w:r>
        <w:rPr>
          <w:rFonts w:hint="default" w:ascii="Times New Roman" w:hAnsi="Times New Roman" w:cs="Times New Roman"/>
          <w:sz w:val="24"/>
          <w:szCs w:val="24"/>
        </w:rPr>
        <w:t xml:space="preserve">Surge protection for all lighting circuits and CCR input. </w:t>
      </w:r>
    </w:p>
    <w:p w14:paraId="22F9EE3A">
      <w:pPr>
        <w:keepNext w:val="0"/>
        <w:keepLines w:val="0"/>
        <w:widowControl/>
        <w:numPr>
          <w:ilvl w:val="0"/>
          <w:numId w:val="14"/>
        </w:numPr>
        <w:suppressLineNumbers w:val="0"/>
        <w:spacing w:before="0" w:beforeAutospacing="1" w:after="0" w:afterAutospacing="1"/>
        <w:ind w:left="720" w:hanging="360"/>
        <w:rPr>
          <w:rFonts w:hint="default" w:ascii="Times New Roman" w:hAnsi="Times New Roman" w:cs="Times New Roman"/>
          <w:sz w:val="24"/>
          <w:szCs w:val="24"/>
        </w:rPr>
      </w:pPr>
      <w:r>
        <w:rPr>
          <w:rFonts w:hint="default" w:ascii="Times New Roman" w:hAnsi="Times New Roman" w:cs="Times New Roman"/>
          <w:sz w:val="24"/>
          <w:szCs w:val="24"/>
        </w:rPr>
        <w:t xml:space="preserve">Proper earthing and bonding per electrical safety standards. </w:t>
      </w:r>
    </w:p>
    <w:p w14:paraId="0AA982C5">
      <w:pPr>
        <w:pStyle w:val="3"/>
        <w:keepNext w:val="0"/>
        <w:keepLines w:val="0"/>
        <w:widowControl/>
        <w:suppressLineNumbers w:val="0"/>
        <w:rPr>
          <w:rFonts w:hint="default" w:ascii="Times New Roman" w:hAnsi="Times New Roman" w:cs="Times New Roman"/>
          <w:sz w:val="24"/>
          <w:szCs w:val="24"/>
        </w:rPr>
      </w:pPr>
      <w:r>
        <w:rPr>
          <w:rFonts w:hint="default" w:ascii="Times New Roman" w:hAnsi="Times New Roman" w:cs="Times New Roman"/>
          <w:sz w:val="24"/>
          <w:szCs w:val="24"/>
        </w:rPr>
        <w:t>6. Mounting &amp; Civil Installation</w:t>
      </w:r>
    </w:p>
    <w:p w14:paraId="653602DE">
      <w:pPr>
        <w:keepNext w:val="0"/>
        <w:keepLines w:val="0"/>
        <w:widowControl/>
        <w:numPr>
          <w:ilvl w:val="0"/>
          <w:numId w:val="15"/>
        </w:numPr>
        <w:suppressLineNumbers w:val="0"/>
        <w:spacing w:before="0" w:beforeAutospacing="1" w:after="0" w:afterAutospacing="1"/>
        <w:ind w:left="720" w:hanging="360"/>
        <w:rPr>
          <w:rFonts w:hint="default" w:ascii="Times New Roman" w:hAnsi="Times New Roman" w:cs="Times New Roman"/>
          <w:sz w:val="24"/>
          <w:szCs w:val="24"/>
        </w:rPr>
      </w:pPr>
      <w:r>
        <w:rPr>
          <w:rStyle w:val="33"/>
          <w:rFonts w:hint="default" w:ascii="Times New Roman" w:hAnsi="Times New Roman" w:cs="Times New Roman"/>
          <w:sz w:val="24"/>
          <w:szCs w:val="24"/>
        </w:rPr>
        <w:t>Frangible mounting bases</w:t>
      </w:r>
      <w:r>
        <w:rPr>
          <w:rFonts w:hint="default" w:ascii="Times New Roman" w:hAnsi="Times New Roman" w:cs="Times New Roman"/>
          <w:sz w:val="24"/>
          <w:szCs w:val="24"/>
        </w:rPr>
        <w:t xml:space="preserve"> on LED lights per ICAO Annex 14 requirements. </w:t>
      </w:r>
    </w:p>
    <w:p w14:paraId="393A84BF">
      <w:pPr>
        <w:keepNext w:val="0"/>
        <w:keepLines w:val="0"/>
        <w:widowControl/>
        <w:numPr>
          <w:ilvl w:val="0"/>
          <w:numId w:val="15"/>
        </w:numPr>
        <w:suppressLineNumbers w:val="0"/>
        <w:spacing w:before="0" w:beforeAutospacing="1" w:after="0" w:afterAutospacing="1"/>
        <w:ind w:left="720" w:hanging="360"/>
        <w:rPr>
          <w:rFonts w:hint="default" w:ascii="Times New Roman" w:hAnsi="Times New Roman" w:cs="Times New Roman"/>
          <w:sz w:val="24"/>
          <w:szCs w:val="24"/>
        </w:rPr>
      </w:pPr>
      <w:r>
        <w:rPr>
          <w:rFonts w:hint="default" w:ascii="Times New Roman" w:hAnsi="Times New Roman" w:cs="Times New Roman"/>
          <w:sz w:val="24"/>
          <w:szCs w:val="24"/>
        </w:rPr>
        <w:t xml:space="preserve">Cable trenches and ducts must be installed under/adjacent to pavement without compromising runway structural integrity. </w:t>
      </w:r>
    </w:p>
    <w:p w14:paraId="53057021">
      <w:pPr>
        <w:keepNext w:val="0"/>
        <w:keepLines w:val="0"/>
        <w:widowControl/>
        <w:numPr>
          <w:ilvl w:val="0"/>
          <w:numId w:val="15"/>
        </w:numPr>
        <w:suppressLineNumbers w:val="0"/>
        <w:spacing w:before="0" w:beforeAutospacing="1" w:after="0" w:afterAutospacing="1"/>
        <w:ind w:left="720" w:hanging="360"/>
        <w:rPr>
          <w:rFonts w:hint="default" w:ascii="Times New Roman" w:hAnsi="Times New Roman" w:cs="Times New Roman"/>
          <w:sz w:val="24"/>
          <w:szCs w:val="24"/>
        </w:rPr>
      </w:pPr>
      <w:r>
        <w:rPr>
          <w:rFonts w:hint="default" w:ascii="Times New Roman" w:hAnsi="Times New Roman" w:cs="Times New Roman"/>
          <w:sz w:val="24"/>
          <w:szCs w:val="24"/>
        </w:rPr>
        <w:t xml:space="preserve">Trenches must be reinstated and compacted per airport engineering standards. </w:t>
      </w:r>
    </w:p>
    <w:p w14:paraId="1F3B5EB1">
      <w:pPr>
        <w:pStyle w:val="3"/>
        <w:keepNext w:val="0"/>
        <w:keepLines w:val="0"/>
        <w:widowControl/>
        <w:suppressLineNumbers w:val="0"/>
        <w:rPr>
          <w:rFonts w:hint="default" w:ascii="Times New Roman" w:hAnsi="Times New Roman" w:cs="Times New Roman"/>
          <w:sz w:val="24"/>
          <w:szCs w:val="24"/>
        </w:rPr>
      </w:pPr>
      <w:r>
        <w:rPr>
          <w:rFonts w:hint="default" w:ascii="Times New Roman" w:hAnsi="Times New Roman" w:cs="Times New Roman"/>
          <w:sz w:val="24"/>
          <w:szCs w:val="24"/>
        </w:rPr>
        <w:t>7. Serviceability Standards</w:t>
      </w:r>
    </w:p>
    <w:p w14:paraId="1374FC16">
      <w:pPr>
        <w:keepNext w:val="0"/>
        <w:keepLines w:val="0"/>
        <w:widowControl/>
        <w:numPr>
          <w:ilvl w:val="0"/>
          <w:numId w:val="16"/>
        </w:numPr>
        <w:suppressLineNumbers w:val="0"/>
        <w:spacing w:before="0" w:beforeAutospacing="1" w:after="0" w:afterAutospacing="1"/>
        <w:ind w:left="720" w:hanging="360"/>
        <w:rPr>
          <w:rFonts w:hint="default" w:ascii="Times New Roman" w:hAnsi="Times New Roman" w:cs="Times New Roman"/>
          <w:sz w:val="24"/>
          <w:szCs w:val="24"/>
        </w:rPr>
      </w:pPr>
      <w:r>
        <w:rPr>
          <w:rFonts w:hint="default" w:ascii="Times New Roman" w:hAnsi="Times New Roman" w:cs="Times New Roman"/>
          <w:sz w:val="24"/>
          <w:szCs w:val="24"/>
        </w:rPr>
        <w:t xml:space="preserve">Lighting system must have </w:t>
      </w:r>
      <w:r>
        <w:rPr>
          <w:rStyle w:val="33"/>
          <w:rFonts w:hint="default" w:ascii="Times New Roman" w:hAnsi="Times New Roman" w:cs="Times New Roman"/>
          <w:sz w:val="24"/>
          <w:szCs w:val="24"/>
        </w:rPr>
        <w:t>maintenance objectives</w:t>
      </w:r>
      <w:r>
        <w:rPr>
          <w:rFonts w:hint="default" w:ascii="Times New Roman" w:hAnsi="Times New Roman" w:cs="Times New Roman"/>
          <w:sz w:val="24"/>
          <w:szCs w:val="24"/>
        </w:rPr>
        <w:t xml:space="preserve">, ensuring continuous guidance. </w:t>
      </w:r>
    </w:p>
    <w:p w14:paraId="67939780">
      <w:pPr>
        <w:keepNext w:val="0"/>
        <w:keepLines w:val="0"/>
        <w:widowControl/>
        <w:numPr>
          <w:ilvl w:val="0"/>
          <w:numId w:val="16"/>
        </w:numPr>
        <w:suppressLineNumbers w:val="0"/>
        <w:spacing w:before="0" w:beforeAutospacing="1" w:after="0" w:afterAutospacing="1"/>
        <w:ind w:left="720" w:hanging="360"/>
        <w:rPr>
          <w:rFonts w:hint="default" w:ascii="Times New Roman" w:hAnsi="Times New Roman" w:cs="Times New Roman"/>
          <w:sz w:val="24"/>
          <w:szCs w:val="24"/>
        </w:rPr>
      </w:pPr>
      <w:r>
        <w:rPr>
          <w:rFonts w:hint="default" w:ascii="Times New Roman" w:hAnsi="Times New Roman" w:cs="Times New Roman"/>
          <w:sz w:val="24"/>
          <w:szCs w:val="24"/>
        </w:rPr>
        <w:t xml:space="preserve">Operators must report unserviceable lights so corrective action/NOTAMs can be issued. </w:t>
      </w:r>
    </w:p>
    <w:p w14:paraId="621F515B">
      <w:pPr>
        <w:pStyle w:val="3"/>
        <w:keepNext w:val="0"/>
        <w:keepLines w:val="0"/>
        <w:widowControl/>
        <w:suppressLineNumbers w:val="0"/>
        <w:rPr>
          <w:rFonts w:hint="default" w:ascii="Times New Roman" w:hAnsi="Times New Roman" w:cs="Times New Roman"/>
          <w:sz w:val="24"/>
          <w:szCs w:val="24"/>
        </w:rPr>
      </w:pPr>
      <w:r>
        <w:rPr>
          <w:rFonts w:hint="default" w:ascii="Times New Roman" w:hAnsi="Times New Roman" w:cs="Times New Roman"/>
          <w:sz w:val="24"/>
          <w:szCs w:val="24"/>
        </w:rPr>
        <w:t>8. Procurement</w:t>
      </w:r>
      <w:r>
        <w:rPr>
          <w:rFonts w:hint="default" w:ascii="Times New Roman" w:hAnsi="Times New Roman" w:cs="Times New Roman"/>
          <w:sz w:val="24"/>
          <w:szCs w:val="24"/>
        </w:rPr>
        <w:noBreakHyphen/>
      </w:r>
      <w:r>
        <w:rPr>
          <w:rFonts w:hint="default" w:ascii="Times New Roman" w:hAnsi="Times New Roman" w:cs="Times New Roman"/>
          <w:sz w:val="24"/>
          <w:szCs w:val="24"/>
        </w:rPr>
        <w:t>Ready Bill of Quantities (Estimates)</w:t>
      </w:r>
    </w:p>
    <w:p w14:paraId="0868053E">
      <w:pPr>
        <w:keepNext w:val="0"/>
        <w:keepLines w:val="0"/>
        <w:widowControl/>
        <w:suppressLineNumbers w:val="0"/>
        <w:rPr>
          <w:rFonts w:hint="default" w:ascii="Times New Roman" w:hAnsi="Times New Roman" w:cs="Times New Roman"/>
          <w:sz w:val="24"/>
          <w:szCs w:val="24"/>
        </w:rPr>
      </w:pPr>
    </w:p>
    <w:p w14:paraId="1E76F132">
      <w:pPr>
        <w:pStyle w:val="3"/>
        <w:keepNext w:val="0"/>
        <w:keepLines w:val="0"/>
        <w:widowControl/>
        <w:suppressLineNumbers w:val="0"/>
        <w:rPr>
          <w:rFonts w:hint="default" w:ascii="Times New Roman" w:hAnsi="Times New Roman" w:cs="Times New Roman"/>
          <w:sz w:val="24"/>
          <w:szCs w:val="24"/>
        </w:rPr>
      </w:pPr>
      <w:r>
        <w:rPr>
          <w:rFonts w:hint="default" w:ascii="Times New Roman" w:hAnsi="Times New Roman" w:cs="Times New Roman"/>
          <w:sz w:val="24"/>
          <w:szCs w:val="24"/>
        </w:rPr>
        <w:t>Summary of Required System Features</w:t>
      </w:r>
    </w:p>
    <w:p w14:paraId="519499B2">
      <w:pPr>
        <w:pStyle w:val="29"/>
        <w:keepNext w:val="0"/>
        <w:keepLines w:val="0"/>
        <w:widowControl/>
        <w:numPr>
          <w:ilvl w:val="0"/>
          <w:numId w:val="17"/>
        </w:numPr>
        <w:suppressLineNumbers w:val="0"/>
        <w:tabs>
          <w:tab w:val="clear" w:pos="420"/>
        </w:tabs>
        <w:ind w:left="420" w:leftChars="0" w:right="0" w:rightChars="0" w:hanging="420" w:firstLineChars="0"/>
        <w:rPr>
          <w:rFonts w:hint="default" w:ascii="Times New Roman" w:hAnsi="Times New Roman" w:cs="Times New Roman"/>
          <w:sz w:val="24"/>
          <w:szCs w:val="24"/>
        </w:rPr>
      </w:pPr>
      <w:r>
        <w:rPr>
          <w:rStyle w:val="33"/>
          <w:rFonts w:hint="default" w:ascii="Times New Roman" w:hAnsi="Times New Roman" w:cs="Times New Roman"/>
          <w:sz w:val="24"/>
          <w:szCs w:val="24"/>
        </w:rPr>
        <w:t>Edge, threshold, and runway end LED lighting</w:t>
      </w:r>
      <w:r>
        <w:rPr>
          <w:rFonts w:hint="default" w:ascii="Times New Roman" w:hAnsi="Times New Roman" w:cs="Times New Roman"/>
          <w:sz w:val="24"/>
          <w:szCs w:val="24"/>
        </w:rPr>
        <w:t xml:space="preserve"> compliant with ICAO standard for night operations. </w:t>
      </w:r>
    </w:p>
    <w:p w14:paraId="2DF3074D">
      <w:pPr>
        <w:pStyle w:val="29"/>
        <w:keepNext w:val="0"/>
        <w:keepLines w:val="0"/>
        <w:widowControl/>
        <w:numPr>
          <w:ilvl w:val="0"/>
          <w:numId w:val="17"/>
        </w:numPr>
        <w:suppressLineNumbers w:val="0"/>
        <w:tabs>
          <w:tab w:val="clear" w:pos="420"/>
        </w:tabs>
        <w:ind w:left="420" w:leftChars="0" w:right="0" w:rightChars="0" w:hanging="420" w:firstLineChars="0"/>
        <w:rPr>
          <w:rFonts w:hint="default" w:ascii="Times New Roman" w:hAnsi="Times New Roman" w:cs="Times New Roman"/>
          <w:sz w:val="24"/>
          <w:szCs w:val="24"/>
        </w:rPr>
      </w:pPr>
      <w:r>
        <w:rPr>
          <w:rStyle w:val="33"/>
          <w:rFonts w:hint="default" w:ascii="Times New Roman" w:hAnsi="Times New Roman" w:cs="Times New Roman"/>
          <w:sz w:val="24"/>
          <w:szCs w:val="24"/>
        </w:rPr>
        <w:t>Cable</w:t>
      </w:r>
      <w:r>
        <w:rPr>
          <w:rStyle w:val="33"/>
          <w:rFonts w:hint="default" w:ascii="Times New Roman" w:hAnsi="Times New Roman" w:cs="Times New Roman"/>
          <w:sz w:val="24"/>
          <w:szCs w:val="24"/>
        </w:rPr>
        <w:noBreakHyphen/>
      </w:r>
      <w:r>
        <w:rPr>
          <w:rStyle w:val="33"/>
          <w:rFonts w:hint="default" w:ascii="Times New Roman" w:hAnsi="Times New Roman" w:cs="Times New Roman"/>
          <w:sz w:val="24"/>
          <w:szCs w:val="24"/>
        </w:rPr>
        <w:t>fed LED lights</w:t>
      </w:r>
      <w:r>
        <w:rPr>
          <w:rFonts w:hint="default" w:ascii="Times New Roman" w:hAnsi="Times New Roman" w:cs="Times New Roman"/>
          <w:sz w:val="24"/>
          <w:szCs w:val="24"/>
        </w:rPr>
        <w:t xml:space="preserve"> with CCR control and monitoring.</w:t>
      </w:r>
    </w:p>
    <w:p w14:paraId="55078250">
      <w:pPr>
        <w:pStyle w:val="29"/>
        <w:keepNext w:val="0"/>
        <w:keepLines w:val="0"/>
        <w:widowControl/>
        <w:numPr>
          <w:ilvl w:val="0"/>
          <w:numId w:val="17"/>
        </w:numPr>
        <w:suppressLineNumbers w:val="0"/>
        <w:tabs>
          <w:tab w:val="clear" w:pos="420"/>
        </w:tabs>
        <w:ind w:left="420" w:leftChars="0" w:right="0" w:rightChars="0" w:hanging="420" w:firstLineChars="0"/>
        <w:rPr>
          <w:rFonts w:hint="default" w:ascii="Times New Roman" w:hAnsi="Times New Roman" w:cs="Times New Roman"/>
          <w:sz w:val="24"/>
          <w:szCs w:val="24"/>
        </w:rPr>
      </w:pPr>
      <w:r>
        <w:rPr>
          <w:rStyle w:val="33"/>
          <w:rFonts w:hint="default" w:ascii="Times New Roman" w:hAnsi="Times New Roman" w:cs="Times New Roman"/>
          <w:sz w:val="24"/>
          <w:szCs w:val="24"/>
        </w:rPr>
        <w:t>Frangible mountings</w:t>
      </w:r>
      <w:r>
        <w:rPr>
          <w:rFonts w:hint="default" w:ascii="Times New Roman" w:hAnsi="Times New Roman" w:cs="Times New Roman"/>
          <w:sz w:val="24"/>
          <w:szCs w:val="24"/>
        </w:rPr>
        <w:t xml:space="preserve"> and underground protected cabling.</w:t>
      </w:r>
    </w:p>
    <w:p w14:paraId="7FAEEBB5">
      <w:pPr>
        <w:pStyle w:val="29"/>
        <w:keepNext w:val="0"/>
        <w:keepLines w:val="0"/>
        <w:widowControl/>
        <w:numPr>
          <w:ilvl w:val="0"/>
          <w:numId w:val="17"/>
        </w:numPr>
        <w:suppressLineNumbers w:val="0"/>
        <w:tabs>
          <w:tab w:val="clear" w:pos="420"/>
        </w:tabs>
        <w:ind w:left="420" w:leftChars="0" w:right="0" w:rightChars="0" w:hanging="420" w:firstLineChars="0"/>
        <w:rPr>
          <w:rFonts w:hint="default" w:ascii="Times New Roman" w:hAnsi="Times New Roman" w:cs="Times New Roman"/>
          <w:sz w:val="24"/>
          <w:szCs w:val="24"/>
        </w:rPr>
      </w:pPr>
      <w:r>
        <w:rPr>
          <w:rFonts w:hint="default" w:ascii="Times New Roman" w:hAnsi="Times New Roman" w:cs="Times New Roman"/>
          <w:sz w:val="24"/>
          <w:szCs w:val="24"/>
        </w:rPr>
        <w:t>Optional advanced aids (ALS, centreline, touchdown zone) for IFR enhancements.</w:t>
      </w:r>
    </w:p>
    <w:p w14:paraId="65A62D34">
      <w:pPr>
        <w:pStyle w:val="4"/>
        <w:rPr>
          <w:rFonts w:cs="Calibri"/>
          <w:lang w:val="en-GB"/>
        </w:rPr>
      </w:pPr>
      <w:r>
        <w:rPr>
          <w:rFonts w:cs="Calibri"/>
          <w:lang w:val="en-GB"/>
        </w:rPr>
        <w:t>Installation services</w:t>
      </w:r>
      <w:bookmarkEnd w:id="5"/>
    </w:p>
    <w:p w14:paraId="5DDE6B5A">
      <w:pPr>
        <w:pStyle w:val="29"/>
        <w:keepNext w:val="0"/>
        <w:keepLines w:val="0"/>
        <w:widowControl/>
        <w:suppressLineNumbers w:val="0"/>
        <w:spacing w:before="0" w:beforeAutospacing="1" w:after="0" w:afterAutospacing="1"/>
        <w:ind w:left="0" w:right="0"/>
      </w:pPr>
      <w:bookmarkStart w:id="7" w:name="_Toc419729578"/>
      <w:r>
        <w:t>The supplier shall provide full installation and commissioning services for the runway lighting system.</w:t>
      </w:r>
    </w:p>
    <w:p w14:paraId="4F73872D">
      <w:pPr>
        <w:pStyle w:val="29"/>
        <w:keepNext w:val="0"/>
        <w:keepLines w:val="0"/>
        <w:widowControl/>
        <w:suppressLineNumbers w:val="0"/>
        <w:spacing w:before="0" w:beforeAutospacing="1" w:after="0" w:afterAutospacing="1"/>
        <w:ind w:left="0" w:right="0"/>
      </w:pPr>
      <w:r>
        <w:t>Installation services shall include:</w:t>
      </w:r>
    </w:p>
    <w:p w14:paraId="56950916">
      <w:pPr>
        <w:pStyle w:val="29"/>
        <w:keepNext w:val="0"/>
        <w:keepLines w:val="0"/>
        <w:widowControl/>
        <w:suppressLineNumbers w:val="0"/>
        <w:spacing w:before="0" w:beforeAutospacing="1" w:after="0" w:afterAutospacing="1"/>
        <w:ind w:left="0" w:right="0"/>
      </w:pPr>
      <w:r>
        <w:t>• Site inspection and preparation if required</w:t>
      </w:r>
      <w:r>
        <w:br w:type="textWrapping"/>
      </w:r>
      <w:r>
        <w:t>• Installation of runway lighting fixtures and related electrical components</w:t>
      </w:r>
      <w:r>
        <w:br w:type="textWrapping"/>
      </w:r>
      <w:r>
        <w:t>• Installation of mounting bases and wiring systems</w:t>
      </w:r>
      <w:r>
        <w:br w:type="textWrapping"/>
      </w:r>
      <w:r>
        <w:t>• Integration with the existing airfield lighting control system (if applicable)</w:t>
      </w:r>
      <w:r>
        <w:br w:type="textWrapping"/>
      </w:r>
      <w:r>
        <w:t>• System testing and commissioning</w:t>
      </w:r>
      <w:r>
        <w:br w:type="textWrapping"/>
      </w:r>
      <w:r>
        <w:t>• Operational testing to ensure compliance with aviation lighting requirements</w:t>
      </w:r>
      <w:r>
        <w:br w:type="textWrapping"/>
      </w:r>
      <w:r>
        <w:t>• Provision of installation documentation and test reports</w:t>
      </w:r>
    </w:p>
    <w:p w14:paraId="3F6783FB">
      <w:pPr>
        <w:pStyle w:val="29"/>
        <w:keepNext w:val="0"/>
        <w:keepLines w:val="0"/>
        <w:widowControl/>
        <w:suppressLineNumbers w:val="0"/>
      </w:pPr>
      <w:r>
        <w:t>The supplier shall also provide training to airport maintenance personnel on operation and maintenance of the runway lighting system.</w:t>
      </w:r>
    </w:p>
    <w:p w14:paraId="17367821">
      <w:pPr>
        <w:pStyle w:val="4"/>
        <w:rPr>
          <w:lang w:val="en-GB"/>
        </w:rPr>
      </w:pPr>
      <w:r>
        <w:rPr>
          <w:lang w:val="en-GB"/>
        </w:rPr>
        <w:t>Delivery Time</w:t>
      </w:r>
      <w:bookmarkEnd w:id="7"/>
    </w:p>
    <w:bookmarkEnd w:id="4"/>
    <w:bookmarkEnd w:id="6"/>
    <w:p w14:paraId="006BB095">
      <w:pPr>
        <w:rPr>
          <w:rFonts w:hint="default" w:ascii="Times New Roman" w:hAnsi="Times New Roman" w:cs="Times New Roman"/>
          <w:sz w:val="24"/>
          <w:szCs w:val="24"/>
        </w:rPr>
      </w:pPr>
      <w:r>
        <w:rPr>
          <w:rFonts w:hint="default" w:ascii="Times New Roman" w:hAnsi="Times New Roman" w:eastAsia="SimSun" w:cs="Times New Roman"/>
          <w:sz w:val="24"/>
          <w:szCs w:val="24"/>
        </w:rPr>
        <w:t>The supplier must deliver and install the equipment within the period agreed in the contract. The preferred delivery and installation period is within 8 to 12 weeks after contract signing unless otherwise agreed.</w:t>
      </w:r>
    </w:p>
    <w:p w14:paraId="625DFCD7">
      <w:pPr>
        <w:pStyle w:val="3"/>
      </w:pPr>
      <w:r>
        <w:t>Description of the Goods</w:t>
      </w:r>
      <w:bookmarkEnd w:id="1"/>
    </w:p>
    <w:p w14:paraId="107815C1">
      <w:pPr>
        <w:rPr>
          <w:i/>
          <w:iCs/>
          <w:lang w:val="en-GB"/>
        </w:rPr>
      </w:pPr>
      <w:r>
        <w:rPr>
          <w:i/>
          <w:iCs/>
          <w:lang w:val="en-GB"/>
        </w:rPr>
        <w:t>Here, list all items to be Tendered</w:t>
      </w:r>
    </w:p>
    <w:p w14:paraId="69E741C9">
      <w:pPr>
        <w:rPr>
          <w:i/>
          <w:iCs/>
          <w:lang w:val="en-GB"/>
        </w:rPr>
      </w:pPr>
      <w:r>
        <w:rPr>
          <w:i/>
          <w:iCs/>
          <w:lang w:val="en-GB"/>
        </w:rPr>
        <w:t>(This part may be replaced by a proprietary Supplier description)</w:t>
      </w:r>
    </w:p>
    <w:p w14:paraId="05CDC664">
      <w:pPr>
        <w:rPr>
          <w:rFonts w:hint="default"/>
          <w:lang w:val="en-GB"/>
        </w:rPr>
      </w:pPr>
      <w:r>
        <w:rPr>
          <w:rFonts w:hint="default"/>
          <w:lang w:val="en-GB"/>
        </w:rPr>
        <w:t>Description of the Goods</w:t>
      </w:r>
    </w:p>
    <w:p w14:paraId="053F46E2">
      <w:pPr>
        <w:rPr>
          <w:rFonts w:hint="default"/>
          <w:lang w:val="en-GB"/>
        </w:rPr>
      </w:pPr>
      <w:r>
        <w:rPr>
          <w:rFonts w:hint="default"/>
          <w:lang w:val="en-GB"/>
        </w:rPr>
        <w:t>The goods to be supplied under this procurement may include, but are not limited to, the following items:</w:t>
      </w:r>
    </w:p>
    <w:tbl>
      <w:tblPr>
        <w:tblStyle w:val="13"/>
        <w:tblW w:w="0" w:type="auto"/>
        <w:tblCellSpacing w:w="1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15" w:type="dxa"/>
          <w:left w:w="15" w:type="dxa"/>
          <w:bottom w:w="15" w:type="dxa"/>
          <w:right w:w="15" w:type="dxa"/>
        </w:tblCellMar>
      </w:tblPr>
      <w:tblGrid>
        <w:gridCol w:w="3580"/>
        <w:gridCol w:w="3524"/>
        <w:gridCol w:w="2589"/>
      </w:tblGrid>
      <w:tr w14:paraId="49D2812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blHeader/>
          <w:tblCellSpacing w:w="15" w:type="dxa"/>
        </w:trPr>
        <w:tc>
          <w:tcPr>
            <w:tcW w:w="3595" w:type="dxa"/>
            <w:shd w:val="clear" w:color="auto" w:fill="auto"/>
            <w:vAlign w:val="center"/>
          </w:tcPr>
          <w:p w14:paraId="4D781806">
            <w:pPr>
              <w:keepNext w:val="0"/>
              <w:keepLines w:val="0"/>
              <w:widowControl/>
              <w:suppressLineNumbers w:val="0"/>
              <w:jc w:val="center"/>
              <w:rPr>
                <w:rFonts w:hint="default" w:ascii="Times New Roman" w:hAnsi="Times New Roman" w:cs="Times New Roman"/>
                <w:b/>
                <w:bCs/>
                <w:sz w:val="24"/>
                <w:szCs w:val="24"/>
              </w:rPr>
            </w:pPr>
            <w:r>
              <w:rPr>
                <w:rFonts w:hint="default" w:ascii="Times New Roman" w:hAnsi="Times New Roman" w:eastAsia="SimSun" w:cs="Times New Roman"/>
                <w:b/>
                <w:bCs/>
                <w:kern w:val="0"/>
                <w:sz w:val="24"/>
                <w:szCs w:val="24"/>
                <w:lang w:val="en-US" w:eastAsia="zh-CN" w:bidi="ar"/>
              </w:rPr>
              <w:t>Item</w:t>
            </w:r>
          </w:p>
        </w:tc>
        <w:tc>
          <w:tcPr>
            <w:tcW w:w="3546" w:type="dxa"/>
            <w:shd w:val="clear" w:color="auto" w:fill="auto"/>
            <w:vAlign w:val="center"/>
          </w:tcPr>
          <w:p w14:paraId="06DFA541">
            <w:pPr>
              <w:keepNext w:val="0"/>
              <w:keepLines w:val="0"/>
              <w:widowControl/>
              <w:suppressLineNumbers w:val="0"/>
              <w:jc w:val="center"/>
              <w:rPr>
                <w:rFonts w:hint="default" w:ascii="Times New Roman" w:hAnsi="Times New Roman" w:cs="Times New Roman"/>
                <w:b/>
                <w:bCs/>
                <w:sz w:val="24"/>
                <w:szCs w:val="24"/>
              </w:rPr>
            </w:pPr>
            <w:r>
              <w:rPr>
                <w:rFonts w:hint="default" w:ascii="Times New Roman" w:hAnsi="Times New Roman" w:eastAsia="SimSun" w:cs="Times New Roman"/>
                <w:b/>
                <w:bCs/>
                <w:kern w:val="0"/>
                <w:sz w:val="24"/>
                <w:szCs w:val="24"/>
                <w:lang w:val="en-US" w:eastAsia="zh-CN" w:bidi="ar"/>
              </w:rPr>
              <w:t>Specification</w:t>
            </w:r>
          </w:p>
        </w:tc>
        <w:tc>
          <w:tcPr>
            <w:tcW w:w="2583" w:type="dxa"/>
            <w:shd w:val="clear" w:color="auto" w:fill="auto"/>
            <w:vAlign w:val="center"/>
          </w:tcPr>
          <w:p w14:paraId="22A8CDCB">
            <w:pPr>
              <w:keepNext w:val="0"/>
              <w:keepLines w:val="0"/>
              <w:widowControl/>
              <w:suppressLineNumbers w:val="0"/>
              <w:jc w:val="center"/>
              <w:rPr>
                <w:rFonts w:hint="default" w:ascii="Times New Roman" w:hAnsi="Times New Roman" w:cs="Times New Roman"/>
                <w:b/>
                <w:bCs/>
                <w:sz w:val="24"/>
                <w:szCs w:val="24"/>
              </w:rPr>
            </w:pPr>
            <w:r>
              <w:rPr>
                <w:rFonts w:hint="default" w:ascii="Times New Roman" w:hAnsi="Times New Roman" w:eastAsia="SimSun" w:cs="Times New Roman"/>
                <w:b/>
                <w:bCs/>
                <w:kern w:val="0"/>
                <w:sz w:val="24"/>
                <w:szCs w:val="24"/>
                <w:lang w:val="en-US" w:eastAsia="zh-CN" w:bidi="ar"/>
              </w:rPr>
              <w:t>Estimated Qty</w:t>
            </w:r>
          </w:p>
        </w:tc>
      </w:tr>
      <w:tr w14:paraId="2D56FF1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blCellSpacing w:w="15" w:type="dxa"/>
        </w:trPr>
        <w:tc>
          <w:tcPr>
            <w:tcW w:w="3595" w:type="dxa"/>
            <w:shd w:val="clear" w:color="auto" w:fill="auto"/>
            <w:vAlign w:val="center"/>
          </w:tcPr>
          <w:p w14:paraId="0F306ECE">
            <w:pPr>
              <w:keepNext w:val="0"/>
              <w:keepLines w:val="0"/>
              <w:widowControl/>
              <w:suppressLineNumbers w:val="0"/>
              <w:jc w:val="left"/>
              <w:rPr>
                <w:rFonts w:hint="default" w:ascii="Times New Roman" w:hAnsi="Times New Roman" w:cs="Times New Roman"/>
                <w:sz w:val="24"/>
                <w:szCs w:val="24"/>
              </w:rPr>
            </w:pPr>
            <w:r>
              <w:rPr>
                <w:rFonts w:hint="default" w:ascii="Times New Roman" w:hAnsi="Times New Roman" w:eastAsia="SimSun" w:cs="Times New Roman"/>
                <w:kern w:val="0"/>
                <w:sz w:val="24"/>
                <w:szCs w:val="24"/>
                <w:lang w:val="en-US" w:eastAsia="zh-CN" w:bidi="ar"/>
              </w:rPr>
              <w:t>LED runway edge lights</w:t>
            </w:r>
          </w:p>
        </w:tc>
        <w:tc>
          <w:tcPr>
            <w:tcW w:w="3546" w:type="dxa"/>
            <w:shd w:val="clear" w:color="auto" w:fill="auto"/>
            <w:vAlign w:val="center"/>
          </w:tcPr>
          <w:p w14:paraId="1CF32E19">
            <w:pPr>
              <w:keepNext w:val="0"/>
              <w:keepLines w:val="0"/>
              <w:widowControl/>
              <w:suppressLineNumbers w:val="0"/>
              <w:jc w:val="left"/>
              <w:rPr>
                <w:rFonts w:hint="default" w:ascii="Times New Roman" w:hAnsi="Times New Roman" w:cs="Times New Roman"/>
                <w:sz w:val="24"/>
                <w:szCs w:val="24"/>
              </w:rPr>
            </w:pPr>
            <w:r>
              <w:rPr>
                <w:rFonts w:hint="default" w:ascii="Times New Roman" w:hAnsi="Times New Roman" w:eastAsia="SimSun" w:cs="Times New Roman"/>
                <w:kern w:val="0"/>
                <w:sz w:val="24"/>
                <w:szCs w:val="24"/>
                <w:lang w:val="en-US" w:eastAsia="zh-CN" w:bidi="ar"/>
              </w:rPr>
              <w:t>High</w:t>
            </w:r>
            <w:r>
              <w:rPr>
                <w:rFonts w:hint="default" w:ascii="Times New Roman" w:hAnsi="Times New Roman" w:eastAsia="SimSun" w:cs="Times New Roman"/>
                <w:kern w:val="0"/>
                <w:sz w:val="24"/>
                <w:szCs w:val="24"/>
                <w:lang w:val="en-US" w:eastAsia="zh-CN" w:bidi="ar"/>
              </w:rPr>
              <w:noBreakHyphen/>
            </w:r>
            <w:r>
              <w:rPr>
                <w:rFonts w:hint="default" w:ascii="Times New Roman" w:hAnsi="Times New Roman" w:eastAsia="SimSun" w:cs="Times New Roman"/>
                <w:kern w:val="0"/>
                <w:sz w:val="24"/>
                <w:szCs w:val="24"/>
                <w:lang w:val="en-US" w:eastAsia="zh-CN" w:bidi="ar"/>
              </w:rPr>
              <w:t>intensity, ICAO compliant</w:t>
            </w:r>
          </w:p>
        </w:tc>
        <w:tc>
          <w:tcPr>
            <w:tcW w:w="2583" w:type="dxa"/>
            <w:shd w:val="clear" w:color="auto" w:fill="auto"/>
            <w:vAlign w:val="center"/>
          </w:tcPr>
          <w:p w14:paraId="13D536F3">
            <w:pPr>
              <w:keepNext w:val="0"/>
              <w:keepLines w:val="0"/>
              <w:widowControl/>
              <w:suppressLineNumbers w:val="0"/>
              <w:jc w:val="center"/>
              <w:rPr>
                <w:rFonts w:hint="default" w:ascii="Times New Roman" w:hAnsi="Times New Roman" w:cs="Times New Roman"/>
                <w:sz w:val="24"/>
                <w:szCs w:val="24"/>
              </w:rPr>
            </w:pPr>
            <w:r>
              <w:rPr>
                <w:rFonts w:hint="default" w:ascii="Times New Roman" w:hAnsi="Times New Roman" w:eastAsia="SimSun" w:cs="Times New Roman"/>
                <w:kern w:val="0"/>
                <w:sz w:val="24"/>
                <w:szCs w:val="24"/>
                <w:lang w:val="en-US" w:eastAsia="zh-CN" w:bidi="ar"/>
              </w:rPr>
              <w:t>~140 (70 per side)</w:t>
            </w:r>
          </w:p>
        </w:tc>
      </w:tr>
      <w:tr w14:paraId="0D87DD1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blCellSpacing w:w="15" w:type="dxa"/>
        </w:trPr>
        <w:tc>
          <w:tcPr>
            <w:tcW w:w="3595" w:type="dxa"/>
            <w:shd w:val="clear" w:color="auto" w:fill="auto"/>
            <w:vAlign w:val="center"/>
          </w:tcPr>
          <w:p w14:paraId="5D1CCE90">
            <w:pPr>
              <w:keepNext w:val="0"/>
              <w:keepLines w:val="0"/>
              <w:widowControl/>
              <w:suppressLineNumbers w:val="0"/>
              <w:jc w:val="left"/>
              <w:rPr>
                <w:rFonts w:hint="default" w:ascii="Times New Roman" w:hAnsi="Times New Roman" w:cs="Times New Roman"/>
                <w:sz w:val="24"/>
                <w:szCs w:val="24"/>
              </w:rPr>
            </w:pPr>
            <w:r>
              <w:rPr>
                <w:rFonts w:hint="default" w:ascii="Times New Roman" w:hAnsi="Times New Roman" w:eastAsia="SimSun" w:cs="Times New Roman"/>
                <w:kern w:val="0"/>
                <w:sz w:val="24"/>
                <w:szCs w:val="24"/>
                <w:lang w:val="en-US" w:eastAsia="zh-CN" w:bidi="ar"/>
              </w:rPr>
              <w:t>LED threshold lights (green/red)</w:t>
            </w:r>
          </w:p>
        </w:tc>
        <w:tc>
          <w:tcPr>
            <w:tcW w:w="3546" w:type="dxa"/>
            <w:shd w:val="clear" w:color="auto" w:fill="auto"/>
            <w:vAlign w:val="center"/>
          </w:tcPr>
          <w:p w14:paraId="0296A267">
            <w:pPr>
              <w:keepNext w:val="0"/>
              <w:keepLines w:val="0"/>
              <w:widowControl/>
              <w:suppressLineNumbers w:val="0"/>
              <w:jc w:val="left"/>
              <w:rPr>
                <w:rFonts w:hint="default" w:ascii="Times New Roman" w:hAnsi="Times New Roman" w:cs="Times New Roman"/>
                <w:sz w:val="24"/>
                <w:szCs w:val="24"/>
              </w:rPr>
            </w:pPr>
            <w:r>
              <w:rPr>
                <w:rFonts w:hint="default" w:ascii="Times New Roman" w:hAnsi="Times New Roman" w:eastAsia="SimSun" w:cs="Times New Roman"/>
                <w:kern w:val="0"/>
                <w:sz w:val="24"/>
                <w:szCs w:val="24"/>
                <w:lang w:val="en-US" w:eastAsia="zh-CN" w:bidi="ar"/>
              </w:rPr>
              <w:t>ICAO compliant</w:t>
            </w:r>
          </w:p>
        </w:tc>
        <w:tc>
          <w:tcPr>
            <w:tcW w:w="2583" w:type="dxa"/>
            <w:shd w:val="clear" w:color="auto" w:fill="auto"/>
            <w:vAlign w:val="center"/>
          </w:tcPr>
          <w:p w14:paraId="1E168CFE">
            <w:pPr>
              <w:keepNext w:val="0"/>
              <w:keepLines w:val="0"/>
              <w:widowControl/>
              <w:suppressLineNumbers w:val="0"/>
              <w:jc w:val="center"/>
              <w:rPr>
                <w:rFonts w:hint="default" w:ascii="Times New Roman" w:hAnsi="Times New Roman" w:cs="Times New Roman"/>
                <w:sz w:val="24"/>
                <w:szCs w:val="24"/>
              </w:rPr>
            </w:pPr>
            <w:r>
              <w:rPr>
                <w:rFonts w:hint="default" w:ascii="Times New Roman" w:hAnsi="Times New Roman" w:eastAsia="SimSun" w:cs="Times New Roman"/>
                <w:kern w:val="0"/>
                <w:sz w:val="24"/>
                <w:szCs w:val="24"/>
                <w:lang w:val="en-US" w:eastAsia="zh-CN" w:bidi="ar"/>
              </w:rPr>
              <w:t>24</w:t>
            </w:r>
          </w:p>
        </w:tc>
      </w:tr>
      <w:tr w14:paraId="6958719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blCellSpacing w:w="15" w:type="dxa"/>
        </w:trPr>
        <w:tc>
          <w:tcPr>
            <w:tcW w:w="3595" w:type="dxa"/>
            <w:shd w:val="clear" w:color="auto" w:fill="auto"/>
            <w:vAlign w:val="center"/>
          </w:tcPr>
          <w:p w14:paraId="1E106083">
            <w:pPr>
              <w:keepNext w:val="0"/>
              <w:keepLines w:val="0"/>
              <w:widowControl/>
              <w:suppressLineNumbers w:val="0"/>
              <w:jc w:val="left"/>
              <w:rPr>
                <w:rFonts w:hint="default" w:ascii="Times New Roman" w:hAnsi="Times New Roman" w:cs="Times New Roman"/>
                <w:sz w:val="24"/>
                <w:szCs w:val="24"/>
              </w:rPr>
            </w:pPr>
            <w:r>
              <w:rPr>
                <w:rFonts w:hint="default" w:ascii="Times New Roman" w:hAnsi="Times New Roman" w:eastAsia="SimSun" w:cs="Times New Roman"/>
                <w:kern w:val="0"/>
                <w:sz w:val="24"/>
                <w:szCs w:val="24"/>
                <w:lang w:val="en-US" w:eastAsia="zh-CN" w:bidi="ar"/>
              </w:rPr>
              <w:t>LED runway end lights (red)</w:t>
            </w:r>
          </w:p>
        </w:tc>
        <w:tc>
          <w:tcPr>
            <w:tcW w:w="3546" w:type="dxa"/>
            <w:shd w:val="clear" w:color="auto" w:fill="auto"/>
            <w:vAlign w:val="center"/>
          </w:tcPr>
          <w:p w14:paraId="1884A62F">
            <w:pPr>
              <w:keepNext w:val="0"/>
              <w:keepLines w:val="0"/>
              <w:widowControl/>
              <w:suppressLineNumbers w:val="0"/>
              <w:jc w:val="left"/>
              <w:rPr>
                <w:rFonts w:hint="default" w:ascii="Times New Roman" w:hAnsi="Times New Roman" w:cs="Times New Roman"/>
                <w:sz w:val="24"/>
                <w:szCs w:val="24"/>
              </w:rPr>
            </w:pPr>
            <w:r>
              <w:rPr>
                <w:rFonts w:hint="default" w:ascii="Times New Roman" w:hAnsi="Times New Roman" w:eastAsia="SimSun" w:cs="Times New Roman"/>
                <w:kern w:val="0"/>
                <w:sz w:val="24"/>
                <w:szCs w:val="24"/>
                <w:lang w:val="en-US" w:eastAsia="zh-CN" w:bidi="ar"/>
              </w:rPr>
              <w:t>ICAO compliant</w:t>
            </w:r>
          </w:p>
        </w:tc>
        <w:tc>
          <w:tcPr>
            <w:tcW w:w="2583" w:type="dxa"/>
            <w:shd w:val="clear" w:color="auto" w:fill="auto"/>
            <w:vAlign w:val="center"/>
          </w:tcPr>
          <w:p w14:paraId="59EA7080">
            <w:pPr>
              <w:keepNext w:val="0"/>
              <w:keepLines w:val="0"/>
              <w:widowControl/>
              <w:suppressLineNumbers w:val="0"/>
              <w:jc w:val="center"/>
              <w:rPr>
                <w:rFonts w:hint="default" w:ascii="Times New Roman" w:hAnsi="Times New Roman" w:cs="Times New Roman"/>
                <w:sz w:val="24"/>
                <w:szCs w:val="24"/>
              </w:rPr>
            </w:pPr>
            <w:r>
              <w:rPr>
                <w:rFonts w:hint="default" w:ascii="Times New Roman" w:hAnsi="Times New Roman" w:eastAsia="SimSun" w:cs="Times New Roman"/>
                <w:kern w:val="0"/>
                <w:sz w:val="24"/>
                <w:szCs w:val="24"/>
                <w:lang w:val="en-US" w:eastAsia="zh-CN" w:bidi="ar"/>
              </w:rPr>
              <w:t>24</w:t>
            </w:r>
          </w:p>
        </w:tc>
      </w:tr>
      <w:tr w14:paraId="27E9DE7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blCellSpacing w:w="15" w:type="dxa"/>
        </w:trPr>
        <w:tc>
          <w:tcPr>
            <w:tcW w:w="3595" w:type="dxa"/>
            <w:shd w:val="clear" w:color="auto" w:fill="auto"/>
            <w:vAlign w:val="center"/>
          </w:tcPr>
          <w:p w14:paraId="2F696959">
            <w:pPr>
              <w:keepNext w:val="0"/>
              <w:keepLines w:val="0"/>
              <w:widowControl/>
              <w:suppressLineNumbers w:val="0"/>
              <w:jc w:val="left"/>
              <w:rPr>
                <w:rFonts w:hint="default" w:ascii="Times New Roman" w:hAnsi="Times New Roman" w:cs="Times New Roman"/>
                <w:sz w:val="24"/>
                <w:szCs w:val="24"/>
              </w:rPr>
            </w:pPr>
            <w:r>
              <w:rPr>
                <w:rFonts w:hint="default" w:ascii="Times New Roman" w:hAnsi="Times New Roman" w:eastAsia="SimSun" w:cs="Times New Roman"/>
                <w:kern w:val="0"/>
                <w:sz w:val="24"/>
                <w:szCs w:val="24"/>
                <w:lang w:val="en-US" w:eastAsia="zh-CN" w:bidi="ar"/>
              </w:rPr>
              <w:t>LED REIL units</w:t>
            </w:r>
          </w:p>
        </w:tc>
        <w:tc>
          <w:tcPr>
            <w:tcW w:w="3546" w:type="dxa"/>
            <w:shd w:val="clear" w:color="auto" w:fill="auto"/>
            <w:vAlign w:val="center"/>
          </w:tcPr>
          <w:p w14:paraId="53A97860">
            <w:pPr>
              <w:keepNext w:val="0"/>
              <w:keepLines w:val="0"/>
              <w:widowControl/>
              <w:suppressLineNumbers w:val="0"/>
              <w:jc w:val="left"/>
              <w:rPr>
                <w:rFonts w:hint="default" w:ascii="Times New Roman" w:hAnsi="Times New Roman" w:cs="Times New Roman"/>
                <w:sz w:val="24"/>
                <w:szCs w:val="24"/>
              </w:rPr>
            </w:pPr>
            <w:r>
              <w:rPr>
                <w:rFonts w:hint="default" w:ascii="Times New Roman" w:hAnsi="Times New Roman" w:eastAsia="SimSun" w:cs="Times New Roman"/>
                <w:kern w:val="0"/>
                <w:sz w:val="24"/>
                <w:szCs w:val="24"/>
                <w:lang w:val="en-US" w:eastAsia="zh-CN" w:bidi="ar"/>
              </w:rPr>
              <w:t>Flashing white</w:t>
            </w:r>
          </w:p>
        </w:tc>
        <w:tc>
          <w:tcPr>
            <w:tcW w:w="2583" w:type="dxa"/>
            <w:shd w:val="clear" w:color="auto" w:fill="auto"/>
            <w:vAlign w:val="center"/>
          </w:tcPr>
          <w:p w14:paraId="029905B3">
            <w:pPr>
              <w:keepNext w:val="0"/>
              <w:keepLines w:val="0"/>
              <w:widowControl/>
              <w:suppressLineNumbers w:val="0"/>
              <w:jc w:val="center"/>
              <w:rPr>
                <w:rFonts w:hint="default" w:ascii="Times New Roman" w:hAnsi="Times New Roman" w:cs="Times New Roman"/>
                <w:sz w:val="24"/>
                <w:szCs w:val="24"/>
              </w:rPr>
            </w:pPr>
            <w:r>
              <w:rPr>
                <w:rFonts w:hint="default" w:ascii="Times New Roman" w:hAnsi="Times New Roman" w:eastAsia="SimSun" w:cs="Times New Roman"/>
                <w:kern w:val="0"/>
                <w:sz w:val="24"/>
                <w:szCs w:val="24"/>
                <w:lang w:val="en-US" w:eastAsia="zh-CN" w:bidi="ar"/>
              </w:rPr>
              <w:t>4</w:t>
            </w:r>
          </w:p>
        </w:tc>
      </w:tr>
      <w:tr w14:paraId="610BE54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blCellSpacing w:w="15" w:type="dxa"/>
        </w:trPr>
        <w:tc>
          <w:tcPr>
            <w:tcW w:w="3595" w:type="dxa"/>
            <w:shd w:val="clear" w:color="auto" w:fill="auto"/>
            <w:vAlign w:val="center"/>
          </w:tcPr>
          <w:p w14:paraId="6D2059A0">
            <w:pPr>
              <w:keepNext w:val="0"/>
              <w:keepLines w:val="0"/>
              <w:widowControl/>
              <w:suppressLineNumbers w:val="0"/>
              <w:jc w:val="left"/>
              <w:rPr>
                <w:rFonts w:hint="default" w:ascii="Times New Roman" w:hAnsi="Times New Roman" w:cs="Times New Roman"/>
                <w:sz w:val="24"/>
                <w:szCs w:val="24"/>
              </w:rPr>
            </w:pPr>
            <w:r>
              <w:rPr>
                <w:rFonts w:hint="default" w:ascii="Times New Roman" w:hAnsi="Times New Roman" w:eastAsia="SimSun" w:cs="Times New Roman"/>
                <w:kern w:val="0"/>
                <w:sz w:val="24"/>
                <w:szCs w:val="24"/>
                <w:lang w:val="en-US" w:eastAsia="zh-CN" w:bidi="ar"/>
              </w:rPr>
              <w:t>CCR system with control panel</w:t>
            </w:r>
          </w:p>
        </w:tc>
        <w:tc>
          <w:tcPr>
            <w:tcW w:w="3546" w:type="dxa"/>
            <w:shd w:val="clear" w:color="auto" w:fill="auto"/>
            <w:vAlign w:val="center"/>
          </w:tcPr>
          <w:p w14:paraId="75DB1748">
            <w:pPr>
              <w:keepNext w:val="0"/>
              <w:keepLines w:val="0"/>
              <w:widowControl/>
              <w:suppressLineNumbers w:val="0"/>
              <w:jc w:val="left"/>
              <w:rPr>
                <w:rFonts w:hint="default" w:ascii="Times New Roman" w:hAnsi="Times New Roman" w:cs="Times New Roman"/>
                <w:sz w:val="24"/>
                <w:szCs w:val="24"/>
              </w:rPr>
            </w:pPr>
            <w:r>
              <w:rPr>
                <w:rFonts w:hint="default" w:ascii="Times New Roman" w:hAnsi="Times New Roman" w:eastAsia="SimSun" w:cs="Times New Roman"/>
                <w:kern w:val="0"/>
                <w:sz w:val="24"/>
                <w:szCs w:val="24"/>
                <w:lang w:val="en-US" w:eastAsia="zh-CN" w:bidi="ar"/>
              </w:rPr>
              <w:t>Multi</w:t>
            </w:r>
            <w:r>
              <w:rPr>
                <w:rFonts w:hint="default" w:ascii="Times New Roman" w:hAnsi="Times New Roman" w:eastAsia="SimSun" w:cs="Times New Roman"/>
                <w:kern w:val="0"/>
                <w:sz w:val="24"/>
                <w:szCs w:val="24"/>
                <w:lang w:val="en-US" w:eastAsia="zh-CN" w:bidi="ar"/>
              </w:rPr>
              <w:noBreakHyphen/>
            </w:r>
            <w:r>
              <w:rPr>
                <w:rFonts w:hint="default" w:ascii="Times New Roman" w:hAnsi="Times New Roman" w:eastAsia="SimSun" w:cs="Times New Roman"/>
                <w:kern w:val="0"/>
                <w:sz w:val="24"/>
                <w:szCs w:val="24"/>
                <w:lang w:val="en-US" w:eastAsia="zh-CN" w:bidi="ar"/>
              </w:rPr>
              <w:t>circuit</w:t>
            </w:r>
          </w:p>
        </w:tc>
        <w:tc>
          <w:tcPr>
            <w:tcW w:w="2583" w:type="dxa"/>
            <w:shd w:val="clear" w:color="auto" w:fill="auto"/>
            <w:vAlign w:val="center"/>
          </w:tcPr>
          <w:p w14:paraId="62DDF835">
            <w:pPr>
              <w:keepNext w:val="0"/>
              <w:keepLines w:val="0"/>
              <w:widowControl/>
              <w:suppressLineNumbers w:val="0"/>
              <w:jc w:val="center"/>
              <w:rPr>
                <w:rFonts w:hint="default" w:ascii="Times New Roman" w:hAnsi="Times New Roman" w:cs="Times New Roman"/>
                <w:sz w:val="24"/>
                <w:szCs w:val="24"/>
              </w:rPr>
            </w:pPr>
            <w:r>
              <w:rPr>
                <w:rFonts w:hint="default" w:ascii="Times New Roman" w:hAnsi="Times New Roman" w:eastAsia="SimSun" w:cs="Times New Roman"/>
                <w:kern w:val="0"/>
                <w:sz w:val="24"/>
                <w:szCs w:val="24"/>
                <w:lang w:val="en-US" w:eastAsia="zh-CN" w:bidi="ar"/>
              </w:rPr>
              <w:t>1</w:t>
            </w:r>
          </w:p>
        </w:tc>
      </w:tr>
      <w:tr w14:paraId="4689DFD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blCellSpacing w:w="15" w:type="dxa"/>
        </w:trPr>
        <w:tc>
          <w:tcPr>
            <w:tcW w:w="3595" w:type="dxa"/>
            <w:shd w:val="clear" w:color="auto" w:fill="auto"/>
            <w:vAlign w:val="center"/>
          </w:tcPr>
          <w:p w14:paraId="12DFF73D">
            <w:pPr>
              <w:keepNext w:val="0"/>
              <w:keepLines w:val="0"/>
              <w:widowControl/>
              <w:suppressLineNumbers w:val="0"/>
              <w:jc w:val="left"/>
              <w:rPr>
                <w:rFonts w:hint="default" w:ascii="Times New Roman" w:hAnsi="Times New Roman" w:eastAsia="SimSun" w:cs="Times New Roman"/>
                <w:kern w:val="0"/>
                <w:sz w:val="24"/>
                <w:szCs w:val="24"/>
                <w:lang w:val="en-US" w:eastAsia="zh-CN" w:bidi="ar"/>
              </w:rPr>
            </w:pPr>
            <w:r>
              <w:rPr>
                <w:rFonts w:hint="default" w:ascii="Times New Roman" w:hAnsi="Times New Roman" w:eastAsia="SimSun" w:cs="Times New Roman"/>
                <w:kern w:val="0"/>
                <w:sz w:val="24"/>
                <w:szCs w:val="24"/>
                <w:lang w:val="en-US" w:eastAsia="zh-CN" w:bidi="ar"/>
              </w:rPr>
              <w:t>Isolating transformers</w:t>
            </w:r>
          </w:p>
        </w:tc>
        <w:tc>
          <w:tcPr>
            <w:tcW w:w="3546" w:type="dxa"/>
            <w:shd w:val="clear" w:color="auto" w:fill="auto"/>
            <w:vAlign w:val="center"/>
          </w:tcPr>
          <w:p w14:paraId="76F9E4C4">
            <w:pPr>
              <w:keepNext w:val="0"/>
              <w:keepLines w:val="0"/>
              <w:widowControl/>
              <w:suppressLineNumbers w:val="0"/>
              <w:jc w:val="left"/>
              <w:rPr>
                <w:rFonts w:hint="default" w:ascii="Times New Roman" w:hAnsi="Times New Roman" w:eastAsia="SimSun" w:cs="Times New Roman"/>
                <w:kern w:val="0"/>
                <w:sz w:val="24"/>
                <w:szCs w:val="24"/>
                <w:lang w:val="en-US" w:eastAsia="zh-CN" w:bidi="ar"/>
              </w:rPr>
            </w:pPr>
            <w:r>
              <w:rPr>
                <w:rFonts w:hint="default" w:ascii="Times New Roman" w:hAnsi="Times New Roman" w:eastAsia="SimSun" w:cs="Times New Roman"/>
                <w:kern w:val="0"/>
                <w:sz w:val="24"/>
                <w:szCs w:val="24"/>
                <w:lang w:val="en-US" w:eastAsia="zh-CN" w:bidi="ar"/>
              </w:rPr>
              <w:t>Depends on system design</w:t>
            </w:r>
          </w:p>
        </w:tc>
        <w:tc>
          <w:tcPr>
            <w:tcW w:w="2583" w:type="dxa"/>
            <w:shd w:val="clear" w:color="auto" w:fill="auto"/>
            <w:vAlign w:val="center"/>
          </w:tcPr>
          <w:p w14:paraId="6E23F61E">
            <w:pPr>
              <w:keepNext w:val="0"/>
              <w:keepLines w:val="0"/>
              <w:widowControl/>
              <w:suppressLineNumbers w:val="0"/>
              <w:jc w:val="center"/>
              <w:rPr>
                <w:rFonts w:hint="default" w:ascii="Times New Roman" w:hAnsi="Times New Roman" w:eastAsia="SimSun" w:cs="Times New Roman"/>
                <w:kern w:val="0"/>
                <w:sz w:val="24"/>
                <w:szCs w:val="24"/>
                <w:lang w:val="en-US" w:eastAsia="zh-CN" w:bidi="ar"/>
              </w:rPr>
            </w:pPr>
            <w:r>
              <w:rPr>
                <w:rFonts w:hint="default" w:ascii="Times New Roman" w:hAnsi="Times New Roman" w:eastAsia="SimSun" w:cs="Times New Roman"/>
                <w:kern w:val="0"/>
                <w:sz w:val="24"/>
                <w:szCs w:val="24"/>
                <w:lang w:val="en-US" w:eastAsia="zh-CN" w:bidi="ar"/>
              </w:rPr>
              <w:t>As required</w:t>
            </w:r>
          </w:p>
        </w:tc>
      </w:tr>
      <w:tr w14:paraId="4DA9218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blCellSpacing w:w="15" w:type="dxa"/>
        </w:trPr>
        <w:tc>
          <w:tcPr>
            <w:tcW w:w="3595" w:type="dxa"/>
            <w:shd w:val="clear" w:color="auto" w:fill="auto"/>
            <w:vAlign w:val="center"/>
          </w:tcPr>
          <w:p w14:paraId="0218F699">
            <w:pPr>
              <w:keepNext w:val="0"/>
              <w:keepLines w:val="0"/>
              <w:widowControl/>
              <w:suppressLineNumbers w:val="0"/>
              <w:jc w:val="left"/>
              <w:rPr>
                <w:rFonts w:hint="default" w:ascii="Times New Roman" w:hAnsi="Times New Roman" w:cs="Times New Roman"/>
                <w:sz w:val="24"/>
                <w:szCs w:val="24"/>
              </w:rPr>
            </w:pPr>
            <w:r>
              <w:rPr>
                <w:rFonts w:hint="default" w:ascii="Times New Roman" w:hAnsi="Times New Roman" w:eastAsia="SimSun" w:cs="Times New Roman"/>
                <w:kern w:val="0"/>
                <w:sz w:val="24"/>
                <w:szCs w:val="24"/>
                <w:lang w:val="en-US" w:eastAsia="zh-CN" w:bidi="ar"/>
              </w:rPr>
              <w:t>Armored power cable</w:t>
            </w:r>
          </w:p>
        </w:tc>
        <w:tc>
          <w:tcPr>
            <w:tcW w:w="3546" w:type="dxa"/>
            <w:shd w:val="clear" w:color="auto" w:fill="auto"/>
            <w:vAlign w:val="center"/>
          </w:tcPr>
          <w:p w14:paraId="2ABBE276">
            <w:pPr>
              <w:keepNext w:val="0"/>
              <w:keepLines w:val="0"/>
              <w:widowControl/>
              <w:suppressLineNumbers w:val="0"/>
              <w:jc w:val="left"/>
              <w:rPr>
                <w:rFonts w:hint="default" w:ascii="Times New Roman" w:hAnsi="Times New Roman" w:cs="Times New Roman"/>
                <w:sz w:val="24"/>
                <w:szCs w:val="24"/>
              </w:rPr>
            </w:pPr>
            <w:r>
              <w:rPr>
                <w:rFonts w:hint="default" w:ascii="Times New Roman" w:hAnsi="Times New Roman" w:eastAsia="SimSun" w:cs="Times New Roman"/>
                <w:kern w:val="0"/>
                <w:sz w:val="24"/>
                <w:szCs w:val="24"/>
                <w:lang w:val="en-US" w:eastAsia="zh-CN" w:bidi="ar"/>
              </w:rPr>
              <w:t>Underground</w:t>
            </w:r>
          </w:p>
        </w:tc>
        <w:tc>
          <w:tcPr>
            <w:tcW w:w="2583" w:type="dxa"/>
            <w:shd w:val="clear" w:color="auto" w:fill="auto"/>
            <w:vAlign w:val="center"/>
          </w:tcPr>
          <w:p w14:paraId="1AC69521">
            <w:pPr>
              <w:keepNext w:val="0"/>
              <w:keepLines w:val="0"/>
              <w:widowControl/>
              <w:suppressLineNumbers w:val="0"/>
              <w:jc w:val="center"/>
              <w:rPr>
                <w:rFonts w:hint="default" w:ascii="Times New Roman" w:hAnsi="Times New Roman" w:cs="Times New Roman"/>
                <w:sz w:val="24"/>
                <w:szCs w:val="24"/>
              </w:rPr>
            </w:pPr>
            <w:r>
              <w:rPr>
                <w:rFonts w:hint="default" w:ascii="Times New Roman" w:hAnsi="Times New Roman" w:eastAsia="SimSun" w:cs="Times New Roman"/>
                <w:kern w:val="0"/>
                <w:sz w:val="24"/>
                <w:szCs w:val="24"/>
                <w:lang w:val="en-US" w:eastAsia="zh-CN" w:bidi="ar"/>
              </w:rPr>
              <w:t>~6 000 m</w:t>
            </w:r>
          </w:p>
        </w:tc>
      </w:tr>
      <w:tr w14:paraId="5F744C9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blCellSpacing w:w="15" w:type="dxa"/>
        </w:trPr>
        <w:tc>
          <w:tcPr>
            <w:tcW w:w="3595" w:type="dxa"/>
            <w:shd w:val="clear" w:color="auto" w:fill="auto"/>
            <w:vAlign w:val="center"/>
          </w:tcPr>
          <w:p w14:paraId="5530B212">
            <w:pPr>
              <w:keepNext w:val="0"/>
              <w:keepLines w:val="0"/>
              <w:widowControl/>
              <w:suppressLineNumbers w:val="0"/>
              <w:jc w:val="left"/>
              <w:rPr>
                <w:rFonts w:hint="default" w:ascii="Times New Roman" w:hAnsi="Times New Roman" w:cs="Times New Roman"/>
                <w:sz w:val="24"/>
                <w:szCs w:val="24"/>
              </w:rPr>
            </w:pPr>
            <w:r>
              <w:rPr>
                <w:rFonts w:hint="default" w:ascii="Times New Roman" w:hAnsi="Times New Roman" w:eastAsia="SimSun" w:cs="Times New Roman"/>
                <w:kern w:val="0"/>
                <w:sz w:val="24"/>
                <w:szCs w:val="24"/>
                <w:lang w:val="en-US" w:eastAsia="zh-CN" w:bidi="ar"/>
              </w:rPr>
              <w:t>Control cable</w:t>
            </w:r>
          </w:p>
        </w:tc>
        <w:tc>
          <w:tcPr>
            <w:tcW w:w="3546" w:type="dxa"/>
            <w:shd w:val="clear" w:color="auto" w:fill="auto"/>
            <w:vAlign w:val="center"/>
          </w:tcPr>
          <w:p w14:paraId="63F5F065">
            <w:pPr>
              <w:keepNext w:val="0"/>
              <w:keepLines w:val="0"/>
              <w:widowControl/>
              <w:suppressLineNumbers w:val="0"/>
              <w:jc w:val="left"/>
              <w:rPr>
                <w:rFonts w:hint="default" w:ascii="Times New Roman" w:hAnsi="Times New Roman" w:cs="Times New Roman"/>
                <w:sz w:val="24"/>
                <w:szCs w:val="24"/>
              </w:rPr>
            </w:pPr>
            <w:r>
              <w:rPr>
                <w:rFonts w:hint="default" w:ascii="Times New Roman" w:hAnsi="Times New Roman" w:eastAsia="SimSun" w:cs="Times New Roman"/>
                <w:kern w:val="0"/>
                <w:sz w:val="24"/>
                <w:szCs w:val="24"/>
                <w:lang w:val="en-US" w:eastAsia="zh-CN" w:bidi="ar"/>
              </w:rPr>
              <w:t>Shielded</w:t>
            </w:r>
          </w:p>
        </w:tc>
        <w:tc>
          <w:tcPr>
            <w:tcW w:w="2583" w:type="dxa"/>
            <w:shd w:val="clear" w:color="auto" w:fill="auto"/>
            <w:vAlign w:val="center"/>
          </w:tcPr>
          <w:p w14:paraId="547D087E">
            <w:pPr>
              <w:keepNext w:val="0"/>
              <w:keepLines w:val="0"/>
              <w:widowControl/>
              <w:suppressLineNumbers w:val="0"/>
              <w:jc w:val="center"/>
              <w:rPr>
                <w:rFonts w:hint="default" w:ascii="Times New Roman" w:hAnsi="Times New Roman" w:cs="Times New Roman"/>
                <w:sz w:val="24"/>
                <w:szCs w:val="24"/>
              </w:rPr>
            </w:pPr>
            <w:r>
              <w:rPr>
                <w:rFonts w:hint="default" w:ascii="Times New Roman" w:hAnsi="Times New Roman" w:eastAsia="SimSun" w:cs="Times New Roman"/>
                <w:kern w:val="0"/>
                <w:sz w:val="24"/>
                <w:szCs w:val="24"/>
                <w:lang w:val="en-US" w:eastAsia="zh-CN" w:bidi="ar"/>
              </w:rPr>
              <w:t>~6 000 m</w:t>
            </w:r>
          </w:p>
        </w:tc>
      </w:tr>
      <w:tr w14:paraId="1DD3A1C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blCellSpacing w:w="15" w:type="dxa"/>
        </w:trPr>
        <w:tc>
          <w:tcPr>
            <w:tcW w:w="3595" w:type="dxa"/>
            <w:shd w:val="clear" w:color="auto" w:fill="auto"/>
            <w:vAlign w:val="center"/>
          </w:tcPr>
          <w:p w14:paraId="0181BC28">
            <w:pPr>
              <w:keepNext w:val="0"/>
              <w:keepLines w:val="0"/>
              <w:widowControl/>
              <w:suppressLineNumbers w:val="0"/>
              <w:jc w:val="left"/>
              <w:rPr>
                <w:rFonts w:hint="default" w:ascii="Times New Roman" w:hAnsi="Times New Roman" w:cs="Times New Roman"/>
                <w:sz w:val="24"/>
                <w:szCs w:val="24"/>
              </w:rPr>
            </w:pPr>
            <w:r>
              <w:rPr>
                <w:rFonts w:hint="default" w:ascii="Times New Roman" w:hAnsi="Times New Roman" w:eastAsia="SimSun" w:cs="Times New Roman"/>
                <w:kern w:val="0"/>
                <w:sz w:val="24"/>
                <w:szCs w:val="24"/>
                <w:lang w:val="en-US" w:eastAsia="zh-CN" w:bidi="ar"/>
              </w:rPr>
              <w:t>Conduits &amp; warning tape</w:t>
            </w:r>
          </w:p>
        </w:tc>
        <w:tc>
          <w:tcPr>
            <w:tcW w:w="3546" w:type="dxa"/>
            <w:shd w:val="clear" w:color="auto" w:fill="auto"/>
            <w:vAlign w:val="center"/>
          </w:tcPr>
          <w:p w14:paraId="5F397480">
            <w:pPr>
              <w:keepNext w:val="0"/>
              <w:keepLines w:val="0"/>
              <w:widowControl/>
              <w:suppressLineNumbers w:val="0"/>
              <w:jc w:val="left"/>
              <w:rPr>
                <w:rFonts w:hint="default" w:ascii="Times New Roman" w:hAnsi="Times New Roman" w:cs="Times New Roman"/>
                <w:sz w:val="24"/>
                <w:szCs w:val="24"/>
              </w:rPr>
            </w:pPr>
            <w:r>
              <w:rPr>
                <w:rFonts w:hint="default" w:ascii="Times New Roman" w:hAnsi="Times New Roman" w:eastAsia="SimSun" w:cs="Times New Roman"/>
                <w:kern w:val="0"/>
                <w:sz w:val="24"/>
                <w:szCs w:val="24"/>
                <w:lang w:val="en-US" w:eastAsia="zh-CN" w:bidi="ar"/>
              </w:rPr>
              <w:t>Trench protection</w:t>
            </w:r>
          </w:p>
        </w:tc>
        <w:tc>
          <w:tcPr>
            <w:tcW w:w="2583" w:type="dxa"/>
            <w:shd w:val="clear" w:color="auto" w:fill="auto"/>
            <w:vAlign w:val="center"/>
          </w:tcPr>
          <w:p w14:paraId="22CED863">
            <w:pPr>
              <w:keepNext w:val="0"/>
              <w:keepLines w:val="0"/>
              <w:widowControl/>
              <w:suppressLineNumbers w:val="0"/>
              <w:jc w:val="center"/>
              <w:rPr>
                <w:rFonts w:hint="default" w:ascii="Times New Roman" w:hAnsi="Times New Roman" w:cs="Times New Roman"/>
                <w:sz w:val="24"/>
                <w:szCs w:val="24"/>
              </w:rPr>
            </w:pPr>
            <w:r>
              <w:rPr>
                <w:rFonts w:hint="default" w:ascii="Times New Roman" w:hAnsi="Times New Roman" w:eastAsia="SimSun" w:cs="Times New Roman"/>
                <w:kern w:val="0"/>
                <w:sz w:val="24"/>
                <w:szCs w:val="24"/>
                <w:lang w:val="en-US" w:eastAsia="zh-CN" w:bidi="ar"/>
              </w:rPr>
              <w:t>~6 000 m</w:t>
            </w:r>
          </w:p>
        </w:tc>
      </w:tr>
      <w:tr w14:paraId="2F3534F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blCellSpacing w:w="15" w:type="dxa"/>
        </w:trPr>
        <w:tc>
          <w:tcPr>
            <w:tcW w:w="3595" w:type="dxa"/>
            <w:shd w:val="clear" w:color="auto" w:fill="auto"/>
            <w:vAlign w:val="center"/>
          </w:tcPr>
          <w:p w14:paraId="5B11051C">
            <w:pPr>
              <w:keepNext w:val="0"/>
              <w:keepLines w:val="0"/>
              <w:widowControl/>
              <w:suppressLineNumbers w:val="0"/>
              <w:jc w:val="left"/>
              <w:rPr>
                <w:rFonts w:hint="default" w:ascii="Times New Roman" w:hAnsi="Times New Roman" w:cs="Times New Roman"/>
                <w:sz w:val="24"/>
                <w:szCs w:val="24"/>
              </w:rPr>
            </w:pPr>
            <w:r>
              <w:rPr>
                <w:rFonts w:hint="default" w:ascii="Times New Roman" w:hAnsi="Times New Roman" w:eastAsia="SimSun" w:cs="Times New Roman"/>
                <w:kern w:val="0"/>
                <w:sz w:val="24"/>
                <w:szCs w:val="24"/>
                <w:lang w:val="en-US" w:eastAsia="zh-CN" w:bidi="ar"/>
              </w:rPr>
              <w:t>Surge protectors</w:t>
            </w:r>
          </w:p>
        </w:tc>
        <w:tc>
          <w:tcPr>
            <w:tcW w:w="3546" w:type="dxa"/>
            <w:shd w:val="clear" w:color="auto" w:fill="auto"/>
            <w:vAlign w:val="center"/>
          </w:tcPr>
          <w:p w14:paraId="2FD6D599">
            <w:pPr>
              <w:keepNext w:val="0"/>
              <w:keepLines w:val="0"/>
              <w:widowControl/>
              <w:suppressLineNumbers w:val="0"/>
              <w:jc w:val="left"/>
              <w:rPr>
                <w:rFonts w:hint="default" w:ascii="Times New Roman" w:hAnsi="Times New Roman" w:cs="Times New Roman"/>
                <w:sz w:val="24"/>
                <w:szCs w:val="24"/>
              </w:rPr>
            </w:pPr>
            <w:r>
              <w:rPr>
                <w:rFonts w:hint="default" w:ascii="Times New Roman" w:hAnsi="Times New Roman" w:eastAsia="SimSun" w:cs="Times New Roman"/>
                <w:kern w:val="0"/>
                <w:sz w:val="24"/>
                <w:szCs w:val="24"/>
                <w:lang w:val="en-US" w:eastAsia="zh-CN" w:bidi="ar"/>
              </w:rPr>
              <w:t>For all circuits</w:t>
            </w:r>
          </w:p>
        </w:tc>
        <w:tc>
          <w:tcPr>
            <w:tcW w:w="2583" w:type="dxa"/>
            <w:shd w:val="clear" w:color="auto" w:fill="auto"/>
            <w:vAlign w:val="center"/>
          </w:tcPr>
          <w:p w14:paraId="033DA5AF">
            <w:pPr>
              <w:keepNext w:val="0"/>
              <w:keepLines w:val="0"/>
              <w:widowControl/>
              <w:suppressLineNumbers w:val="0"/>
              <w:jc w:val="center"/>
              <w:rPr>
                <w:rFonts w:hint="default" w:ascii="Times New Roman" w:hAnsi="Times New Roman" w:cs="Times New Roman"/>
                <w:sz w:val="24"/>
                <w:szCs w:val="24"/>
              </w:rPr>
            </w:pPr>
            <w:r>
              <w:rPr>
                <w:rFonts w:hint="default" w:ascii="Times New Roman" w:hAnsi="Times New Roman" w:eastAsia="SimSun" w:cs="Times New Roman"/>
                <w:kern w:val="0"/>
                <w:sz w:val="24"/>
                <w:szCs w:val="24"/>
                <w:lang w:val="en-US" w:eastAsia="zh-CN" w:bidi="ar"/>
              </w:rPr>
              <w:t>As required</w:t>
            </w:r>
          </w:p>
        </w:tc>
      </w:tr>
      <w:tr w14:paraId="38B1933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blCellSpacing w:w="15" w:type="dxa"/>
        </w:trPr>
        <w:tc>
          <w:tcPr>
            <w:tcW w:w="3595" w:type="dxa"/>
            <w:shd w:val="clear" w:color="auto" w:fill="auto"/>
            <w:vAlign w:val="center"/>
          </w:tcPr>
          <w:p w14:paraId="53DA6AF0">
            <w:pPr>
              <w:keepNext w:val="0"/>
              <w:keepLines w:val="0"/>
              <w:widowControl/>
              <w:suppressLineNumbers w:val="0"/>
              <w:jc w:val="left"/>
              <w:rPr>
                <w:rFonts w:hint="default" w:ascii="Times New Roman" w:hAnsi="Times New Roman" w:cs="Times New Roman"/>
                <w:sz w:val="24"/>
                <w:szCs w:val="24"/>
              </w:rPr>
            </w:pPr>
            <w:r>
              <w:rPr>
                <w:rFonts w:hint="default" w:ascii="Times New Roman" w:hAnsi="Times New Roman" w:eastAsia="SimSun" w:cs="Times New Roman"/>
                <w:kern w:val="0"/>
                <w:sz w:val="24"/>
                <w:szCs w:val="24"/>
                <w:lang w:val="en-US" w:eastAsia="zh-CN" w:bidi="ar"/>
              </w:rPr>
              <w:t>Frangible bases</w:t>
            </w:r>
          </w:p>
        </w:tc>
        <w:tc>
          <w:tcPr>
            <w:tcW w:w="3546" w:type="dxa"/>
            <w:shd w:val="clear" w:color="auto" w:fill="auto"/>
            <w:vAlign w:val="center"/>
          </w:tcPr>
          <w:p w14:paraId="4DCFA3FA">
            <w:pPr>
              <w:keepNext w:val="0"/>
              <w:keepLines w:val="0"/>
              <w:widowControl/>
              <w:suppressLineNumbers w:val="0"/>
              <w:jc w:val="left"/>
              <w:rPr>
                <w:rFonts w:hint="default" w:ascii="Times New Roman" w:hAnsi="Times New Roman" w:cs="Times New Roman"/>
                <w:sz w:val="24"/>
                <w:szCs w:val="24"/>
              </w:rPr>
            </w:pPr>
            <w:r>
              <w:rPr>
                <w:rFonts w:hint="default" w:ascii="Times New Roman" w:hAnsi="Times New Roman" w:eastAsia="SimSun" w:cs="Times New Roman"/>
                <w:kern w:val="0"/>
                <w:sz w:val="24"/>
                <w:szCs w:val="24"/>
                <w:lang w:val="en-US" w:eastAsia="zh-CN" w:bidi="ar"/>
              </w:rPr>
              <w:t>All lights</w:t>
            </w:r>
          </w:p>
        </w:tc>
        <w:tc>
          <w:tcPr>
            <w:tcW w:w="2583" w:type="dxa"/>
            <w:shd w:val="clear" w:color="auto" w:fill="auto"/>
            <w:vAlign w:val="center"/>
          </w:tcPr>
          <w:p w14:paraId="61DB1957">
            <w:pPr>
              <w:keepNext w:val="0"/>
              <w:keepLines w:val="0"/>
              <w:widowControl/>
              <w:suppressLineNumbers w:val="0"/>
              <w:jc w:val="center"/>
              <w:rPr>
                <w:rFonts w:hint="default" w:ascii="Times New Roman" w:hAnsi="Times New Roman" w:cs="Times New Roman"/>
                <w:sz w:val="24"/>
                <w:szCs w:val="24"/>
              </w:rPr>
            </w:pPr>
            <w:r>
              <w:rPr>
                <w:rFonts w:hint="default" w:ascii="Times New Roman" w:hAnsi="Times New Roman" w:eastAsia="SimSun" w:cs="Times New Roman"/>
                <w:kern w:val="0"/>
                <w:sz w:val="24"/>
                <w:szCs w:val="24"/>
                <w:lang w:val="en-US" w:eastAsia="zh-CN" w:bidi="ar"/>
              </w:rPr>
              <w:t>~150</w:t>
            </w:r>
          </w:p>
        </w:tc>
      </w:tr>
    </w:tbl>
    <w:p w14:paraId="78678115">
      <w:pPr>
        <w:rPr>
          <w:rFonts w:hint="default"/>
          <w:lang w:val="en-GB"/>
        </w:rPr>
      </w:pPr>
    </w:p>
    <w:p w14:paraId="115BB219">
      <w:pPr>
        <w:rPr>
          <w:rFonts w:hint="default"/>
          <w:lang w:val="en-GB"/>
        </w:rPr>
      </w:pPr>
      <w:r>
        <w:rPr>
          <w:rFonts w:hint="default"/>
          <w:lang w:val="en-GB"/>
        </w:rPr>
        <w:t>All equipment must comply with applicable international aviation standards and must be designed for continuous operation in airport environments.</w:t>
      </w:r>
    </w:p>
    <w:p w14:paraId="10052E7D">
      <w:pPr>
        <w:rPr>
          <w:rFonts w:hint="default"/>
          <w:lang w:val="en-GB"/>
        </w:rPr>
      </w:pPr>
    </w:p>
    <w:p w14:paraId="0AB1024B">
      <w:pPr>
        <w:rPr>
          <w:lang w:val="en-GB"/>
        </w:rPr>
      </w:pPr>
      <w:r>
        <w:rPr>
          <w:rFonts w:hint="default"/>
          <w:lang w:val="en-GB"/>
        </w:rPr>
        <w:t>Suppliers may provide detailed proprietary product descriptions and technical documentation for the proposed equipment.</w:t>
      </w:r>
    </w:p>
    <w:p w14:paraId="4C059772">
      <w:pPr>
        <w:rPr>
          <w:lang w:val="en-GB"/>
        </w:rPr>
      </w:pPr>
    </w:p>
    <w:sectPr>
      <w:headerReference r:id="rId4" w:type="default"/>
      <w:footerReference r:id="rId5" w:type="default"/>
      <w:type w:val="oddPage"/>
      <w:pgSz w:w="11907" w:h="16839"/>
      <w:pgMar w:top="1701" w:right="1152" w:bottom="1080" w:left="1152" w:header="284" w:footer="720" w:gutter="0"/>
      <w:cols w:space="720" w:num="1"/>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한양신명조">
    <w:altName w:val="Malgun Gothic"/>
    <w:panose1 w:val="00000000000000000000"/>
    <w:charset w:val="81"/>
    <w:family w:val="roman"/>
    <w:pitch w:val="default"/>
    <w:sig w:usb0="00000000" w:usb1="00000000" w:usb2="00000010" w:usb3="00000000" w:csb0="00080000" w:csb1="00000000"/>
  </w:font>
  <w:font w:name="산세리프">
    <w:altName w:val="Malgun Gothic"/>
    <w:panose1 w:val="00000000000000000000"/>
    <w:charset w:val="81"/>
    <w:family w:val="roman"/>
    <w:pitch w:val="default"/>
    <w:sig w:usb0="00000000" w:usb1="00000000" w:usb2="00000010" w:usb3="00000000" w:csb0="00080000" w:csb1="00000000"/>
  </w:font>
  <w:font w:name="Gulim">
    <w:altName w:val="Malgun Gothic"/>
    <w:panose1 w:val="020B0600000101010101"/>
    <w:charset w:val="81"/>
    <w:family w:val="swiss"/>
    <w:pitch w:val="default"/>
    <w:sig w:usb0="00000000" w:usb1="00000000" w:usb2="00000030" w:usb3="00000000" w:csb0="0008009F" w:csb1="00000000"/>
  </w:font>
  <w:font w:name="Batang">
    <w:altName w:val="Malgun Gothic"/>
    <w:panose1 w:val="02030600000101010101"/>
    <w:charset w:val="81"/>
    <w:family w:val="roman"/>
    <w:pitch w:val="default"/>
    <w:sig w:usb0="00000000" w:usb1="00000000" w:usb2="00000030" w:usb3="00000000" w:csb0="0008009F" w:csb1="00000000"/>
  </w:font>
  <w:font w:name="휴먼명조">
    <w:altName w:val="Malgun Gothic"/>
    <w:panose1 w:val="00000000000000000000"/>
    <w:charset w:val="81"/>
    <w:family w:val="auto"/>
    <w:pitch w:val="default"/>
    <w:sig w:usb0="00000000" w:usb1="00000000" w:usb2="00000010" w:usb3="00000000" w:csb0="00080000" w:csb1="00000000"/>
  </w:font>
  <w:font w:name="HCI Poppy">
    <w:altName w:val="Times New Roman"/>
    <w:panose1 w:val="00000000000000000000"/>
    <w:charset w:val="00"/>
    <w:family w:val="roma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Symbol">
    <w:panose1 w:val="05050102010706020507"/>
    <w:charset w:val="00"/>
    <w:family w:val="auto"/>
    <w:pitch w:val="default"/>
    <w:sig w:usb0="00000000" w:usb1="00000000" w:usb2="00000000" w:usb3="00000000" w:csb0="80000000" w:csb1="00000000"/>
  </w:font>
  <w:font w:name="Microsoft YaHei">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614E75">
    <w:pPr>
      <w:tabs>
        <w:tab w:val="center" w:pos="4550"/>
        <w:tab w:val="left" w:pos="5818"/>
      </w:tabs>
      <w:ind w:right="260"/>
      <w:jc w:val="right"/>
      <w:rPr>
        <w:color w:val="10253F" w:themeColor="text2" w:themeShade="80"/>
      </w:rPr>
    </w:pPr>
    <w:r>
      <w:rPr>
        <w:color w:val="558ED5" w:themeColor="text2" w:themeTint="99"/>
        <w:spacing w:val="60"/>
        <w:lang w:val="sv-SE"/>
        <w14:textFill>
          <w14:solidFill>
            <w14:schemeClr w14:val="tx2">
              <w14:lumMod w14:val="60000"/>
              <w14:lumOff w14:val="40000"/>
            </w14:schemeClr>
          </w14:solidFill>
        </w14:textFill>
      </w:rPr>
      <w:t>Page</w:t>
    </w:r>
    <w:r>
      <w:rPr>
        <w:color w:val="558ED5" w:themeColor="text2" w:themeTint="99"/>
        <w:lang w:val="sv-SE"/>
        <w14:textFill>
          <w14:solidFill>
            <w14:schemeClr w14:val="tx2">
              <w14:lumMod w14:val="60000"/>
              <w14:lumOff w14:val="40000"/>
            </w14:schemeClr>
          </w14:solidFill>
        </w14:textFill>
      </w:rPr>
      <w:t xml:space="preserve"> </w:t>
    </w:r>
    <w:r>
      <w:rPr>
        <w:color w:val="17375E" w:themeColor="text2" w:themeShade="BF"/>
      </w:rPr>
      <w:fldChar w:fldCharType="begin"/>
    </w:r>
    <w:r>
      <w:rPr>
        <w:color w:val="17375E" w:themeColor="text2" w:themeShade="BF"/>
      </w:rPr>
      <w:instrText xml:space="preserve">PAGE   \* MERGEFORMAT</w:instrText>
    </w:r>
    <w:r>
      <w:rPr>
        <w:color w:val="17375E" w:themeColor="text2" w:themeShade="BF"/>
      </w:rPr>
      <w:fldChar w:fldCharType="separate"/>
    </w:r>
    <w:r>
      <w:rPr>
        <w:color w:val="17375E" w:themeColor="text2" w:themeShade="BF"/>
        <w:lang w:val="sv-SE"/>
      </w:rPr>
      <w:t>4</w:t>
    </w:r>
    <w:r>
      <w:rPr>
        <w:color w:val="17375E" w:themeColor="text2" w:themeShade="BF"/>
      </w:rPr>
      <w:fldChar w:fldCharType="end"/>
    </w:r>
    <w:r>
      <w:rPr>
        <w:color w:val="17375E" w:themeColor="text2" w:themeShade="BF"/>
        <w:lang w:val="sv-SE"/>
      </w:rPr>
      <w:t xml:space="preserve"> | </w:t>
    </w:r>
    <w:r>
      <w:rPr>
        <w:color w:val="17375E" w:themeColor="text2" w:themeShade="BF"/>
      </w:rPr>
      <w:fldChar w:fldCharType="begin"/>
    </w:r>
    <w:r>
      <w:rPr>
        <w:color w:val="17375E" w:themeColor="text2" w:themeShade="BF"/>
      </w:rPr>
      <w:instrText xml:space="preserve">NUMPAGES  \* Arabic  \* MERGEFORMAT</w:instrText>
    </w:r>
    <w:r>
      <w:rPr>
        <w:color w:val="17375E" w:themeColor="text2" w:themeShade="BF"/>
      </w:rPr>
      <w:fldChar w:fldCharType="separate"/>
    </w:r>
    <w:r>
      <w:rPr>
        <w:color w:val="17375E" w:themeColor="text2" w:themeShade="BF"/>
        <w:lang w:val="sv-SE"/>
      </w:rPr>
      <w:t>11</w:t>
    </w:r>
    <w:r>
      <w:rPr>
        <w:color w:val="17375E" w:themeColor="text2" w:themeShade="BF"/>
      </w:rPr>
      <w:fldChar w:fldCharType="end"/>
    </w:r>
  </w:p>
  <w:p w14:paraId="213B5D63">
    <w:pPr>
      <w:pStyle w:val="23"/>
    </w:pPr>
    <w:r>
      <w:fldChar w:fldCharType="begin"/>
    </w:r>
    <w:r>
      <w:instrText xml:space="preserve"> DATE \@ "yyyy-MM-dd" </w:instrText>
    </w:r>
    <w:r>
      <w:fldChar w:fldCharType="separate"/>
    </w:r>
    <w:r>
      <w:t>2026-05-20</w:t>
    </w:r>
    <w:r>
      <w:fldChar w:fldCharType="end"/>
    </w:r>
  </w:p>
  <w:p w14:paraId="4C7E213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7516A1">
    <w:pPr>
      <w:pStyle w:val="26"/>
      <w:tabs>
        <w:tab w:val="center" w:pos="4820"/>
        <w:tab w:val="right" w:pos="9498"/>
        <w:tab w:val="clear" w:pos="4320"/>
        <w:tab w:val="clear" w:pos="8640"/>
      </w:tabs>
      <w:rPr>
        <w:rFonts w:cs="Calibri" w:asciiTheme="minorHAnsi" w:hAnsiTheme="minorHAnsi"/>
        <w:sz w:val="20"/>
      </w:rPr>
    </w:pPr>
    <w:r>
      <w:rPr>
        <w:rFonts w:cs="Calibri" w:asciiTheme="minorHAnsi" w:hAnsiTheme="minorHAnsi"/>
        <w:sz w:val="20"/>
      </w:rPr>
      <w:tab/>
    </w:r>
    <w:r>
      <w:drawing>
        <wp:inline distT="0" distB="0" distL="0" distR="0">
          <wp:extent cx="590550" cy="645795"/>
          <wp:effectExtent l="0" t="0" r="0" b="1905"/>
          <wp:docPr id="11" name="Picture 6" descr="{{{coat_al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6" descr="{{{coat_al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603523" cy="660325"/>
                  </a:xfrm>
                  <a:prstGeom prst="rect">
                    <a:avLst/>
                  </a:prstGeom>
                  <a:noFill/>
                </pic:spPr>
              </pic:pic>
            </a:graphicData>
          </a:graphic>
        </wp:inline>
      </w:drawing>
    </w:r>
    <w:r>
      <w:rPr>
        <w:rFonts w:cs="Calibri" w:asciiTheme="minorHAnsi" w:hAnsiTheme="minorHAnsi"/>
        <w:sz w:val="20"/>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7BE886"/>
    <w:multiLevelType w:val="multilevel"/>
    <w:tmpl w:val="8E7BE886"/>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1">
    <w:nsid w:val="C5769FD0"/>
    <w:multiLevelType w:val="multilevel"/>
    <w:tmpl w:val="C5769FD0"/>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2">
    <w:nsid w:val="D156E50D"/>
    <w:multiLevelType w:val="multilevel"/>
    <w:tmpl w:val="D156E50D"/>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3">
    <w:nsid w:val="D64B0172"/>
    <w:multiLevelType w:val="multilevel"/>
    <w:tmpl w:val="D64B0172"/>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o"/>
      <w:lvlJc w:val="left"/>
      <w:pPr>
        <w:tabs>
          <w:tab w:val="left" w:pos="1440"/>
        </w:tabs>
        <w:ind w:left="1440" w:hanging="360"/>
      </w:pPr>
      <w:rPr>
        <w:rFonts w:ascii="Courier New" w:hAnsi="Courier New" w:cs="Courier New"/>
        <w:sz w:val="20"/>
      </w:rPr>
    </w:lvl>
    <w:lvl w:ilvl="2" w:tentative="0">
      <w:start w:val="1"/>
      <w:numFmt w:val="bullet"/>
      <w:lvlText w:val=""/>
      <w:lvlJc w:val="left"/>
      <w:pPr>
        <w:tabs>
          <w:tab w:val="left" w:pos="2160"/>
        </w:tabs>
        <w:ind w:left="2160" w:hanging="360"/>
      </w:pPr>
      <w:rPr>
        <w:rFonts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4">
    <w:nsid w:val="EE98C664"/>
    <w:multiLevelType w:val="multilevel"/>
    <w:tmpl w:val="EE98C664"/>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5">
    <w:nsid w:val="20B27BFD"/>
    <w:multiLevelType w:val="multilevel"/>
    <w:tmpl w:val="20B27BFD"/>
    <w:lvl w:ilvl="0" w:tentative="0">
      <w:start w:val="1"/>
      <w:numFmt w:val="bullet"/>
      <w:pStyle w:val="67"/>
      <w:lvlText w:val="■"/>
      <w:lvlJc w:val="left"/>
      <w:pPr>
        <w:tabs>
          <w:tab w:val="left" w:pos="357"/>
        </w:tabs>
        <w:ind w:left="360" w:hanging="360"/>
      </w:pPr>
      <w:rPr>
        <w:rFonts w:hint="default" w:ascii="Times New Roman" w:hAnsi="Times New Roman" w:cs="Times New Roman"/>
        <w:color w:val="auto"/>
        <w:sz w:val="24"/>
      </w:rPr>
    </w:lvl>
    <w:lvl w:ilvl="1" w:tentative="0">
      <w:start w:val="1"/>
      <w:numFmt w:val="bullet"/>
      <w:pStyle w:val="68"/>
      <w:lvlText w:val="–"/>
      <w:lvlJc w:val="left"/>
      <w:pPr>
        <w:tabs>
          <w:tab w:val="left" w:pos="646"/>
        </w:tabs>
        <w:ind w:left="644" w:hanging="284"/>
      </w:pPr>
      <w:rPr>
        <w:rFonts w:hint="default" w:ascii="Arial" w:hAnsi="Arial"/>
        <w:color w:val="auto"/>
        <w:sz w:val="24"/>
      </w:rPr>
    </w:lvl>
    <w:lvl w:ilvl="2" w:tentative="0">
      <w:start w:val="1"/>
      <w:numFmt w:val="bullet"/>
      <w:pStyle w:val="69"/>
      <w:lvlText w:val="□"/>
      <w:lvlJc w:val="left"/>
      <w:pPr>
        <w:tabs>
          <w:tab w:val="left" w:pos="924"/>
        </w:tabs>
        <w:ind w:left="927" w:hanging="283"/>
      </w:pPr>
      <w:rPr>
        <w:rFonts w:hint="default" w:ascii="Times New Roman" w:hAnsi="Times New Roman" w:cs="Times New Roman"/>
        <w:color w:val="auto"/>
        <w:sz w:val="20"/>
      </w:rPr>
    </w:lvl>
    <w:lvl w:ilvl="3" w:tentative="0">
      <w:start w:val="1"/>
      <w:numFmt w:val="bullet"/>
      <w:pStyle w:val="70"/>
      <w:lvlText w:val="-"/>
      <w:lvlJc w:val="left"/>
      <w:pPr>
        <w:tabs>
          <w:tab w:val="left" w:pos="1213"/>
        </w:tabs>
        <w:ind w:left="1211" w:hanging="284"/>
      </w:pPr>
      <w:rPr>
        <w:rFonts w:hint="default" w:ascii="Times New Roman" w:hAnsi="Times New Roman" w:cs="Times New Roman"/>
        <w:color w:val="002960"/>
        <w:sz w:val="24"/>
      </w:rPr>
    </w:lvl>
    <w:lvl w:ilvl="4" w:tentative="0">
      <w:start w:val="1"/>
      <w:numFmt w:val="lowerLetter"/>
      <w:lvlText w:val="(%5)"/>
      <w:lvlJc w:val="left"/>
      <w:pPr>
        <w:tabs>
          <w:tab w:val="left" w:pos="1877"/>
        </w:tabs>
        <w:ind w:left="1877" w:hanging="360"/>
      </w:pPr>
      <w:rPr>
        <w:rFonts w:hint="default"/>
      </w:rPr>
    </w:lvl>
    <w:lvl w:ilvl="5" w:tentative="0">
      <w:start w:val="1"/>
      <w:numFmt w:val="lowerRoman"/>
      <w:lvlText w:val="(%6)"/>
      <w:lvlJc w:val="left"/>
      <w:pPr>
        <w:tabs>
          <w:tab w:val="left" w:pos="2237"/>
        </w:tabs>
        <w:ind w:left="2237" w:hanging="360"/>
      </w:pPr>
      <w:rPr>
        <w:rFonts w:hint="default"/>
      </w:rPr>
    </w:lvl>
    <w:lvl w:ilvl="6" w:tentative="0">
      <w:start w:val="1"/>
      <w:numFmt w:val="decimal"/>
      <w:lvlText w:val="%7."/>
      <w:lvlJc w:val="left"/>
      <w:pPr>
        <w:tabs>
          <w:tab w:val="left" w:pos="2597"/>
        </w:tabs>
        <w:ind w:left="2597" w:hanging="360"/>
      </w:pPr>
      <w:rPr>
        <w:rFonts w:hint="default"/>
      </w:rPr>
    </w:lvl>
    <w:lvl w:ilvl="7" w:tentative="0">
      <w:start w:val="1"/>
      <w:numFmt w:val="lowerLetter"/>
      <w:lvlText w:val="%8."/>
      <w:lvlJc w:val="left"/>
      <w:pPr>
        <w:tabs>
          <w:tab w:val="left" w:pos="2957"/>
        </w:tabs>
        <w:ind w:left="2957" w:hanging="360"/>
      </w:pPr>
      <w:rPr>
        <w:rFonts w:hint="default"/>
      </w:rPr>
    </w:lvl>
    <w:lvl w:ilvl="8" w:tentative="0">
      <w:start w:val="1"/>
      <w:numFmt w:val="lowerRoman"/>
      <w:lvlText w:val="%9."/>
      <w:lvlJc w:val="left"/>
      <w:pPr>
        <w:tabs>
          <w:tab w:val="left" w:pos="3317"/>
        </w:tabs>
        <w:ind w:left="3317" w:hanging="360"/>
      </w:pPr>
      <w:rPr>
        <w:rFonts w:hint="default"/>
      </w:rPr>
    </w:lvl>
  </w:abstractNum>
  <w:abstractNum w:abstractNumId="6">
    <w:nsid w:val="257738E8"/>
    <w:multiLevelType w:val="multilevel"/>
    <w:tmpl w:val="257738E8"/>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7">
    <w:nsid w:val="28272001"/>
    <w:multiLevelType w:val="multilevel"/>
    <w:tmpl w:val="28272001"/>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8">
    <w:nsid w:val="31288D43"/>
    <w:multiLevelType w:val="singleLevel"/>
    <w:tmpl w:val="31288D43"/>
    <w:lvl w:ilvl="0" w:tentative="0">
      <w:start w:val="1"/>
      <w:numFmt w:val="bullet"/>
      <w:lvlText w:val=""/>
      <w:lvlJc w:val="left"/>
      <w:pPr>
        <w:tabs>
          <w:tab w:val="left" w:pos="420"/>
        </w:tabs>
        <w:ind w:left="420" w:leftChars="0" w:hanging="420" w:firstLineChars="0"/>
      </w:pPr>
      <w:rPr>
        <w:rFonts w:hint="default" w:ascii="Wingdings" w:hAnsi="Wingdings"/>
      </w:rPr>
    </w:lvl>
  </w:abstractNum>
  <w:abstractNum w:abstractNumId="9">
    <w:nsid w:val="31C4F94D"/>
    <w:multiLevelType w:val="multilevel"/>
    <w:tmpl w:val="31C4F94D"/>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10">
    <w:nsid w:val="4A3DDC92"/>
    <w:multiLevelType w:val="multilevel"/>
    <w:tmpl w:val="4A3DDC92"/>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11">
    <w:nsid w:val="5F84296A"/>
    <w:multiLevelType w:val="multilevel"/>
    <w:tmpl w:val="5F84296A"/>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12">
    <w:nsid w:val="6756AB45"/>
    <w:multiLevelType w:val="multilevel"/>
    <w:tmpl w:val="6756AB45"/>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13">
    <w:nsid w:val="6E3A8B59"/>
    <w:multiLevelType w:val="multilevel"/>
    <w:tmpl w:val="6E3A8B59"/>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14">
    <w:nsid w:val="7B8E557E"/>
    <w:multiLevelType w:val="multilevel"/>
    <w:tmpl w:val="7B8E557E"/>
    <w:lvl w:ilvl="0" w:tentative="0">
      <w:start w:val="1"/>
      <w:numFmt w:val="decimal"/>
      <w:pStyle w:val="71"/>
      <w:lvlText w:val="%1."/>
      <w:lvlJc w:val="left"/>
      <w:pPr>
        <w:tabs>
          <w:tab w:val="left" w:pos="360"/>
        </w:tabs>
        <w:ind w:left="360" w:hanging="360"/>
      </w:pPr>
      <w:rPr>
        <w:rFonts w:hint="default" w:ascii="Times New Roman" w:hAnsi="Times New Roman" w:cs="Times New Roman"/>
        <w:color w:val="auto"/>
        <w:sz w:val="26"/>
        <w:szCs w:val="26"/>
      </w:rPr>
    </w:lvl>
    <w:lvl w:ilvl="1" w:tentative="0">
      <w:start w:val="1"/>
      <w:numFmt w:val="lowerLetter"/>
      <w:pStyle w:val="72"/>
      <w:lvlText w:val="%2."/>
      <w:lvlJc w:val="left"/>
      <w:pPr>
        <w:tabs>
          <w:tab w:val="left" w:pos="646"/>
        </w:tabs>
        <w:ind w:left="646" w:hanging="289"/>
      </w:pPr>
      <w:rPr>
        <w:rFonts w:hint="default" w:ascii="Arial" w:hAnsi="Arial"/>
        <w:color w:val="auto"/>
        <w:sz w:val="22"/>
      </w:rPr>
    </w:lvl>
    <w:lvl w:ilvl="2" w:tentative="0">
      <w:start w:val="1"/>
      <w:numFmt w:val="decimal"/>
      <w:pStyle w:val="73"/>
      <w:lvlText w:val="%3)"/>
      <w:lvlJc w:val="left"/>
      <w:pPr>
        <w:tabs>
          <w:tab w:val="left" w:pos="924"/>
        </w:tabs>
        <w:ind w:left="924" w:hanging="278"/>
      </w:pPr>
      <w:rPr>
        <w:rFonts w:ascii="Times New Roman" w:hAnsi="Times New Roman" w:eastAsia="Batang" w:cs="Times New Roman"/>
        <w:color w:val="auto"/>
        <w:sz w:val="22"/>
        <w:szCs w:val="22"/>
      </w:rPr>
    </w:lvl>
    <w:lvl w:ilvl="3" w:tentative="0">
      <w:start w:val="1"/>
      <w:numFmt w:val="lowerLetter"/>
      <w:pStyle w:val="74"/>
      <w:lvlText w:val="%4)"/>
      <w:lvlJc w:val="left"/>
      <w:pPr>
        <w:tabs>
          <w:tab w:val="left" w:pos="1213"/>
        </w:tabs>
        <w:ind w:left="1213" w:hanging="289"/>
      </w:pPr>
      <w:rPr>
        <w:rFonts w:hint="default" w:ascii="Times New Roman" w:hAnsi="Times New Roman" w:cs="Times New Roman"/>
        <w:b w:val="0"/>
        <w:i w:val="0"/>
        <w:color w:val="auto"/>
        <w:sz w:val="26"/>
        <w:szCs w:val="26"/>
      </w:rPr>
    </w:lvl>
    <w:lvl w:ilvl="4" w:tentative="0">
      <w:start w:val="1"/>
      <w:numFmt w:val="none"/>
      <w:lvlText w:val=""/>
      <w:lvlJc w:val="left"/>
      <w:pPr>
        <w:tabs>
          <w:tab w:val="left" w:pos="1800"/>
        </w:tabs>
        <w:ind w:left="1800" w:hanging="360"/>
      </w:pPr>
      <w:rPr>
        <w:rFonts w:hint="default"/>
      </w:rPr>
    </w:lvl>
    <w:lvl w:ilvl="5" w:tentative="0">
      <w:start w:val="1"/>
      <w:numFmt w:val="none"/>
      <w:lvlText w:val=""/>
      <w:lvlJc w:val="left"/>
      <w:pPr>
        <w:tabs>
          <w:tab w:val="left" w:pos="2160"/>
        </w:tabs>
        <w:ind w:left="2160" w:hanging="360"/>
      </w:pPr>
      <w:rPr>
        <w:rFonts w:hint="default"/>
      </w:rPr>
    </w:lvl>
    <w:lvl w:ilvl="6" w:tentative="0">
      <w:start w:val="1"/>
      <w:numFmt w:val="none"/>
      <w:lvlText w:val=""/>
      <w:lvlJc w:val="left"/>
      <w:pPr>
        <w:tabs>
          <w:tab w:val="left" w:pos="2520"/>
        </w:tabs>
        <w:ind w:left="2520" w:hanging="360"/>
      </w:pPr>
      <w:rPr>
        <w:rFonts w:hint="default"/>
      </w:rPr>
    </w:lvl>
    <w:lvl w:ilvl="7" w:tentative="0">
      <w:start w:val="1"/>
      <w:numFmt w:val="none"/>
      <w:lvlText w:val=""/>
      <w:lvlJc w:val="left"/>
      <w:pPr>
        <w:tabs>
          <w:tab w:val="left" w:pos="2880"/>
        </w:tabs>
        <w:ind w:left="2880" w:hanging="360"/>
      </w:pPr>
      <w:rPr>
        <w:rFonts w:hint="default"/>
      </w:rPr>
    </w:lvl>
    <w:lvl w:ilvl="8" w:tentative="0">
      <w:start w:val="1"/>
      <w:numFmt w:val="none"/>
      <w:lvlText w:val=""/>
      <w:lvlJc w:val="left"/>
      <w:pPr>
        <w:tabs>
          <w:tab w:val="left" w:pos="3240"/>
        </w:tabs>
        <w:ind w:left="3240" w:hanging="360"/>
      </w:pPr>
      <w:rPr>
        <w:rFonts w:hint="default"/>
      </w:rPr>
    </w:lvl>
  </w:abstractNum>
  <w:abstractNum w:abstractNumId="15">
    <w:nsid w:val="7D8F105D"/>
    <w:multiLevelType w:val="multilevel"/>
    <w:tmpl w:val="7D8F105D"/>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num w:numId="1">
    <w:abstractNumId w:val="5"/>
  </w:num>
  <w:num w:numId="2">
    <w:abstractNumId w:val="14"/>
  </w:num>
  <w:num w:numId="3">
    <w:abstractNumId w:val="3"/>
  </w:num>
  <w:num w:numId="4">
    <w:abstractNumId w:val="13"/>
  </w:num>
  <w:num w:numId="5">
    <w:abstractNumId w:val="4"/>
  </w:num>
  <w:num w:numId="6">
    <w:abstractNumId w:val="11"/>
  </w:num>
  <w:num w:numId="7">
    <w:abstractNumId w:val="6"/>
  </w:num>
  <w:num w:numId="8">
    <w:abstractNumId w:val="12"/>
  </w:num>
  <w:num w:numId="9">
    <w:abstractNumId w:val="10"/>
  </w:num>
  <w:num w:numId="10">
    <w:abstractNumId w:val="9"/>
  </w:num>
  <w:num w:numId="11">
    <w:abstractNumId w:val="1"/>
  </w:num>
  <w:num w:numId="12">
    <w:abstractNumId w:val="15"/>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0"/>
  </w:num>
  <w:num w:numId="16">
    <w:abstractNumId w:val="7"/>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hyphenationZone w:val="425"/>
  <w:doNotHyphenateCaps/>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20DA4"/>
    <w:rsid w:val="000211D8"/>
    <w:rsid w:val="00022914"/>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0751"/>
    <w:rsid w:val="00091C02"/>
    <w:rsid w:val="00092472"/>
    <w:rsid w:val="000945E8"/>
    <w:rsid w:val="00095263"/>
    <w:rsid w:val="0009579C"/>
    <w:rsid w:val="00095864"/>
    <w:rsid w:val="000A10DC"/>
    <w:rsid w:val="000A181E"/>
    <w:rsid w:val="000A3A65"/>
    <w:rsid w:val="000A4C62"/>
    <w:rsid w:val="000A5296"/>
    <w:rsid w:val="000A77D4"/>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F1171"/>
    <w:rsid w:val="000F1B1C"/>
    <w:rsid w:val="000F23F7"/>
    <w:rsid w:val="000F282C"/>
    <w:rsid w:val="000F2E9C"/>
    <w:rsid w:val="000F35EF"/>
    <w:rsid w:val="000F37A9"/>
    <w:rsid w:val="000F4178"/>
    <w:rsid w:val="000F48AA"/>
    <w:rsid w:val="000F6963"/>
    <w:rsid w:val="000F6CD5"/>
    <w:rsid w:val="000F7AF3"/>
    <w:rsid w:val="000F7FB4"/>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0764"/>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740"/>
    <w:rsid w:val="002A48FA"/>
    <w:rsid w:val="002A5F73"/>
    <w:rsid w:val="002A6735"/>
    <w:rsid w:val="002A696D"/>
    <w:rsid w:val="002A6EEC"/>
    <w:rsid w:val="002B05CA"/>
    <w:rsid w:val="002B1EC6"/>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68FA"/>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941"/>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1DA5"/>
    <w:rsid w:val="0044234B"/>
    <w:rsid w:val="004431B2"/>
    <w:rsid w:val="004443E3"/>
    <w:rsid w:val="00444CF4"/>
    <w:rsid w:val="00445DDC"/>
    <w:rsid w:val="00446090"/>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2684"/>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36AD"/>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5F89"/>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2CA"/>
    <w:rsid w:val="006043E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155A"/>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2E2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12A"/>
    <w:rsid w:val="007B04E2"/>
    <w:rsid w:val="007B0AEC"/>
    <w:rsid w:val="007B2CFF"/>
    <w:rsid w:val="007B32D1"/>
    <w:rsid w:val="007B54A7"/>
    <w:rsid w:val="007C0D3A"/>
    <w:rsid w:val="007C11EA"/>
    <w:rsid w:val="007C3EE5"/>
    <w:rsid w:val="007C4FED"/>
    <w:rsid w:val="007C520A"/>
    <w:rsid w:val="007C5C8F"/>
    <w:rsid w:val="007C7ACF"/>
    <w:rsid w:val="007D2857"/>
    <w:rsid w:val="007D2C9D"/>
    <w:rsid w:val="007D332C"/>
    <w:rsid w:val="007D3CFD"/>
    <w:rsid w:val="007D464A"/>
    <w:rsid w:val="007D66DF"/>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7082"/>
    <w:rsid w:val="007F719F"/>
    <w:rsid w:val="007F734C"/>
    <w:rsid w:val="007F79BE"/>
    <w:rsid w:val="00800392"/>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2137D"/>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D05"/>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B69"/>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C728C"/>
    <w:rsid w:val="009D0D7D"/>
    <w:rsid w:val="009D16D5"/>
    <w:rsid w:val="009D6184"/>
    <w:rsid w:val="009D64EB"/>
    <w:rsid w:val="009D7B2C"/>
    <w:rsid w:val="009D7E98"/>
    <w:rsid w:val="009E095D"/>
    <w:rsid w:val="009E1485"/>
    <w:rsid w:val="009E278C"/>
    <w:rsid w:val="009E4037"/>
    <w:rsid w:val="009E6E15"/>
    <w:rsid w:val="009E6F73"/>
    <w:rsid w:val="009F05F8"/>
    <w:rsid w:val="009F2022"/>
    <w:rsid w:val="009F3EDC"/>
    <w:rsid w:val="009F3EFE"/>
    <w:rsid w:val="009F418F"/>
    <w:rsid w:val="009F4691"/>
    <w:rsid w:val="009F543D"/>
    <w:rsid w:val="009F7BC6"/>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748"/>
    <w:rsid w:val="00A54D83"/>
    <w:rsid w:val="00A56FF1"/>
    <w:rsid w:val="00A6073D"/>
    <w:rsid w:val="00A62503"/>
    <w:rsid w:val="00A6270D"/>
    <w:rsid w:val="00A62C13"/>
    <w:rsid w:val="00A636C1"/>
    <w:rsid w:val="00A638F5"/>
    <w:rsid w:val="00A6477E"/>
    <w:rsid w:val="00A64E4F"/>
    <w:rsid w:val="00A66587"/>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D7F57"/>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293A"/>
    <w:rsid w:val="00B04C21"/>
    <w:rsid w:val="00B04D44"/>
    <w:rsid w:val="00B059B4"/>
    <w:rsid w:val="00B0625C"/>
    <w:rsid w:val="00B06B2F"/>
    <w:rsid w:val="00B072F3"/>
    <w:rsid w:val="00B07DEB"/>
    <w:rsid w:val="00B107DA"/>
    <w:rsid w:val="00B1143B"/>
    <w:rsid w:val="00B12657"/>
    <w:rsid w:val="00B12CB0"/>
    <w:rsid w:val="00B14EB2"/>
    <w:rsid w:val="00B15468"/>
    <w:rsid w:val="00B156B1"/>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8B3"/>
    <w:rsid w:val="00B349D2"/>
    <w:rsid w:val="00B34A5D"/>
    <w:rsid w:val="00B35269"/>
    <w:rsid w:val="00B372E6"/>
    <w:rsid w:val="00B37925"/>
    <w:rsid w:val="00B37968"/>
    <w:rsid w:val="00B40113"/>
    <w:rsid w:val="00B40CCE"/>
    <w:rsid w:val="00B414B4"/>
    <w:rsid w:val="00B423D1"/>
    <w:rsid w:val="00B42F07"/>
    <w:rsid w:val="00B43A1F"/>
    <w:rsid w:val="00B44D0D"/>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D3F80"/>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CA"/>
    <w:rsid w:val="00C411FE"/>
    <w:rsid w:val="00C422A8"/>
    <w:rsid w:val="00C447AC"/>
    <w:rsid w:val="00C44890"/>
    <w:rsid w:val="00C4656F"/>
    <w:rsid w:val="00C47D72"/>
    <w:rsid w:val="00C50F39"/>
    <w:rsid w:val="00C51290"/>
    <w:rsid w:val="00C56AA5"/>
    <w:rsid w:val="00C575E1"/>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3C30"/>
    <w:rsid w:val="00DA4BDB"/>
    <w:rsid w:val="00DA570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14E0"/>
    <w:rsid w:val="00E62047"/>
    <w:rsid w:val="00E62347"/>
    <w:rsid w:val="00E631DC"/>
    <w:rsid w:val="00E641DF"/>
    <w:rsid w:val="00E64E2F"/>
    <w:rsid w:val="00E66E7B"/>
    <w:rsid w:val="00E73AD9"/>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5718"/>
    <w:rsid w:val="00EA69F4"/>
    <w:rsid w:val="00EA7D38"/>
    <w:rsid w:val="00EB0C28"/>
    <w:rsid w:val="00EB1462"/>
    <w:rsid w:val="00EB3125"/>
    <w:rsid w:val="00EB3C4C"/>
    <w:rsid w:val="00EB460E"/>
    <w:rsid w:val="00EB6858"/>
    <w:rsid w:val="00EB71CA"/>
    <w:rsid w:val="00EB7E5E"/>
    <w:rsid w:val="00EC022C"/>
    <w:rsid w:val="00EC088B"/>
    <w:rsid w:val="00EC0EE3"/>
    <w:rsid w:val="00EC1DB5"/>
    <w:rsid w:val="00EC401B"/>
    <w:rsid w:val="00EC51A1"/>
    <w:rsid w:val="00EC72C1"/>
    <w:rsid w:val="00ED10DE"/>
    <w:rsid w:val="00ED1288"/>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10B"/>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 w:val="00FF7B55"/>
    <w:rsid w:val="183326C1"/>
    <w:rsid w:val="1DC20861"/>
    <w:rsid w:val="2BE3472B"/>
    <w:rsid w:val="309B7A71"/>
    <w:rsid w:val="390369EE"/>
    <w:rsid w:val="6EFB28AA"/>
  </w:rsids>
  <m:mathPr>
    <m:mathFont m:val="Cambria Math"/>
    <m:brkBin m:val="before"/>
    <m:brkBinSub m:val="--"/>
    <m:smallFrac m:val="1"/>
    <m:dispDef/>
    <m:lMargin m:val="0"/>
    <m:rMargin m:val="0"/>
    <m:defJc m:val="centerGroup"/>
    <m:wrapIndent m:val="1440"/>
    <m:intLim m:val="subSup"/>
    <m:naryLim m:val="undOvr"/>
  </m:mathPr>
  <w:doNotAutoCompressPictures/>
  <w:themeFontLang w:val="en-GB" w:eastAsia="ko-KR"/>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iPriority="99" w:semiHidden="0" w:name="annotation text"/>
    <w:lsdException w:qFormat="1" w:unhideWhenUsed="0" w:uiPriority="99"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iPriority="99"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qFormat="1" w:unhideWhenUsed="0"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0" w:semiHidden="0" w:name="Hyperlink"/>
    <w:lsdException w:qFormat="1" w:uiPriority="0" w:name="FollowedHyperlink"/>
    <w:lsdException w:qFormat="1" w:unhideWhenUsed="0" w:uiPriority="0" w:semiHidden="0" w:name="Strong"/>
    <w:lsdException w:qFormat="1" w:unhideWhenUsed="0" w:uiPriority="0" w:semiHidden="0" w:name="Emphasis"/>
    <w:lsdException w:uiPriority="0" w:name="Document Map"/>
    <w:lsdException w:qFormat="1"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pPr>
    <w:rPr>
      <w:rFonts w:ascii="Times New Roman" w:hAnsi="Times New Roman" w:eastAsia="Malgun Gothic" w:cs="Times New Roman"/>
      <w:sz w:val="24"/>
      <w:szCs w:val="24"/>
      <w:lang w:val="en-US" w:eastAsia="en-US" w:bidi="ar-SA"/>
    </w:rPr>
  </w:style>
  <w:style w:type="paragraph" w:styleId="2">
    <w:name w:val="heading 1"/>
    <w:next w:val="1"/>
    <w:link w:val="52"/>
    <w:qFormat/>
    <w:uiPriority w:val="0"/>
    <w:pPr>
      <w:keepNext/>
      <w:keepLines/>
      <w:spacing w:before="240" w:after="240"/>
      <w:jc w:val="center"/>
      <w:outlineLvl w:val="0"/>
    </w:pPr>
    <w:rPr>
      <w:rFonts w:ascii="Calibri" w:hAnsi="Calibri" w:eastAsia="Malgun Gothic" w:cs="Times New Roman"/>
      <w:b/>
      <w:sz w:val="36"/>
      <w:szCs w:val="24"/>
      <w:lang w:val="en-GB" w:eastAsia="en-GB" w:bidi="ar-SA"/>
    </w:rPr>
  </w:style>
  <w:style w:type="paragraph" w:styleId="3">
    <w:name w:val="heading 2"/>
    <w:next w:val="1"/>
    <w:link w:val="79"/>
    <w:qFormat/>
    <w:uiPriority w:val="0"/>
    <w:pPr>
      <w:keepNext/>
      <w:keepLines/>
      <w:spacing w:before="360" w:after="240"/>
      <w:outlineLvl w:val="1"/>
    </w:pPr>
    <w:rPr>
      <w:rFonts w:ascii="Calibri" w:hAnsi="Calibri" w:eastAsia="Malgun Gothic" w:cs="Times New Roman"/>
      <w:b/>
      <w:sz w:val="32"/>
      <w:szCs w:val="32"/>
      <w:lang w:val="en-GB" w:eastAsia="en-US" w:bidi="ar-SA"/>
    </w:rPr>
  </w:style>
  <w:style w:type="paragraph" w:styleId="4">
    <w:name w:val="heading 3"/>
    <w:next w:val="1"/>
    <w:qFormat/>
    <w:uiPriority w:val="0"/>
    <w:pPr>
      <w:keepNext/>
      <w:keepLines/>
      <w:spacing w:before="360" w:after="240"/>
      <w:outlineLvl w:val="2"/>
    </w:pPr>
    <w:rPr>
      <w:rFonts w:ascii="Calibri" w:hAnsi="Calibri" w:eastAsia="Malgun Gothic" w:cs="Times New Roman"/>
      <w:b/>
      <w:sz w:val="26"/>
      <w:szCs w:val="24"/>
      <w:lang w:val="en-US" w:eastAsia="en-US" w:bidi="ar-SA"/>
    </w:rPr>
  </w:style>
  <w:style w:type="paragraph" w:styleId="5">
    <w:name w:val="heading 4"/>
    <w:next w:val="1"/>
    <w:qFormat/>
    <w:uiPriority w:val="0"/>
    <w:pPr>
      <w:keepNext/>
      <w:keepLines/>
      <w:spacing w:before="240" w:after="120"/>
      <w:outlineLvl w:val="3"/>
    </w:pPr>
    <w:rPr>
      <w:rFonts w:ascii="Calibri" w:hAnsi="Calibri" w:eastAsia="Malgun Gothic" w:cs="Times New Roman"/>
      <w:b/>
      <w:i/>
      <w:sz w:val="24"/>
      <w:szCs w:val="24"/>
      <w:lang w:val="en-US" w:eastAsia="en-US" w:bidi="ar-SA"/>
    </w:rPr>
  </w:style>
  <w:style w:type="paragraph" w:styleId="6">
    <w:name w:val="heading 5"/>
    <w:basedOn w:val="1"/>
    <w:next w:val="7"/>
    <w:link w:val="53"/>
    <w:qFormat/>
    <w:uiPriority w:val="0"/>
    <w:pPr>
      <w:spacing w:after="240"/>
      <w:outlineLvl w:val="4"/>
    </w:pPr>
    <w:rPr>
      <w:szCs w:val="20"/>
    </w:rPr>
  </w:style>
  <w:style w:type="paragraph" w:styleId="8">
    <w:name w:val="heading 6"/>
    <w:basedOn w:val="1"/>
    <w:next w:val="7"/>
    <w:qFormat/>
    <w:uiPriority w:val="0"/>
    <w:pPr>
      <w:spacing w:after="240"/>
      <w:ind w:left="1440" w:hanging="720"/>
      <w:outlineLvl w:val="5"/>
    </w:pPr>
  </w:style>
  <w:style w:type="paragraph" w:styleId="9">
    <w:name w:val="heading 7"/>
    <w:basedOn w:val="1"/>
    <w:next w:val="7"/>
    <w:qFormat/>
    <w:uiPriority w:val="0"/>
    <w:pPr>
      <w:spacing w:after="240"/>
      <w:ind w:left="2160" w:hanging="720"/>
      <w:outlineLvl w:val="6"/>
    </w:pPr>
  </w:style>
  <w:style w:type="paragraph" w:styleId="10">
    <w:name w:val="heading 8"/>
    <w:basedOn w:val="1"/>
    <w:next w:val="7"/>
    <w:qFormat/>
    <w:uiPriority w:val="0"/>
    <w:pPr>
      <w:spacing w:after="240"/>
      <w:ind w:left="2880" w:hanging="720"/>
      <w:outlineLvl w:val="7"/>
    </w:pPr>
  </w:style>
  <w:style w:type="paragraph" w:styleId="11">
    <w:name w:val="heading 9"/>
    <w:basedOn w:val="1"/>
    <w:next w:val="7"/>
    <w:qFormat/>
    <w:uiPriority w:val="0"/>
    <w:pPr>
      <w:spacing w:after="240"/>
      <w:ind w:left="3600" w:hanging="720"/>
      <w:outlineLvl w:val="8"/>
    </w:pPr>
  </w:style>
  <w:style w:type="character" w:default="1" w:styleId="12">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customStyle="1" w:styleId="7">
    <w:name w:val="BankNormal"/>
    <w:basedOn w:val="1"/>
    <w:qFormat/>
    <w:uiPriority w:val="0"/>
    <w:pPr>
      <w:spacing w:after="240"/>
    </w:pPr>
  </w:style>
  <w:style w:type="paragraph" w:styleId="14">
    <w:name w:val="Balloon Text"/>
    <w:basedOn w:val="1"/>
    <w:link w:val="50"/>
    <w:qFormat/>
    <w:uiPriority w:val="0"/>
    <w:rPr>
      <w:rFonts w:ascii="Malgun Gothic" w:hAnsi="Malgun Gothic"/>
      <w:sz w:val="18"/>
      <w:szCs w:val="18"/>
    </w:rPr>
  </w:style>
  <w:style w:type="paragraph" w:styleId="15">
    <w:name w:val="Body Text"/>
    <w:basedOn w:val="1"/>
    <w:qFormat/>
    <w:uiPriority w:val="0"/>
    <w:pPr>
      <w:suppressAutoHyphens/>
      <w:spacing w:after="120"/>
      <w:jc w:val="both"/>
    </w:pPr>
  </w:style>
  <w:style w:type="paragraph" w:styleId="16">
    <w:name w:val="Body Text 3"/>
    <w:basedOn w:val="1"/>
    <w:link w:val="61"/>
    <w:qFormat/>
    <w:uiPriority w:val="0"/>
    <w:pPr>
      <w:spacing w:after="120"/>
    </w:pPr>
    <w:rPr>
      <w:sz w:val="16"/>
      <w:szCs w:val="16"/>
    </w:rPr>
  </w:style>
  <w:style w:type="paragraph" w:styleId="17">
    <w:name w:val="Body Text Indent"/>
    <w:basedOn w:val="1"/>
    <w:link w:val="59"/>
    <w:qFormat/>
    <w:uiPriority w:val="0"/>
    <w:pPr>
      <w:spacing w:after="120"/>
      <w:ind w:left="360"/>
    </w:pPr>
    <w:rPr>
      <w:szCs w:val="20"/>
    </w:rPr>
  </w:style>
  <w:style w:type="character" w:styleId="18">
    <w:name w:val="annotation reference"/>
    <w:unhideWhenUsed/>
    <w:qFormat/>
    <w:uiPriority w:val="99"/>
    <w:rPr>
      <w:sz w:val="18"/>
      <w:szCs w:val="18"/>
    </w:rPr>
  </w:style>
  <w:style w:type="paragraph" w:styleId="19">
    <w:name w:val="annotation text"/>
    <w:basedOn w:val="1"/>
    <w:link w:val="56"/>
    <w:unhideWhenUsed/>
    <w:qFormat/>
    <w:uiPriority w:val="99"/>
    <w:rPr>
      <w:rFonts w:ascii="Arial" w:hAnsi="Arial"/>
      <w:sz w:val="20"/>
      <w:szCs w:val="20"/>
      <w:lang w:val="de-DE" w:eastAsia="de-DE"/>
    </w:rPr>
  </w:style>
  <w:style w:type="paragraph" w:styleId="20">
    <w:name w:val="annotation subject"/>
    <w:basedOn w:val="19"/>
    <w:next w:val="19"/>
    <w:semiHidden/>
    <w:qFormat/>
    <w:uiPriority w:val="0"/>
    <w:rPr>
      <w:rFonts w:ascii="Times New Roman" w:hAnsi="Times New Roman"/>
      <w:b/>
      <w:bCs/>
      <w:lang w:val="en-US" w:eastAsia="en-US"/>
    </w:rPr>
  </w:style>
  <w:style w:type="character" w:styleId="21">
    <w:name w:val="Emphasis"/>
    <w:basedOn w:val="12"/>
    <w:qFormat/>
    <w:uiPriority w:val="0"/>
    <w:rPr>
      <w:i/>
      <w:iCs/>
    </w:rPr>
  </w:style>
  <w:style w:type="character" w:styleId="22">
    <w:name w:val="FollowedHyperlink"/>
    <w:basedOn w:val="12"/>
    <w:semiHidden/>
    <w:unhideWhenUsed/>
    <w:qFormat/>
    <w:uiPriority w:val="0"/>
    <w:rPr>
      <w:color w:val="800080" w:themeColor="followedHyperlink"/>
      <w:u w:val="single"/>
      <w14:textFill>
        <w14:solidFill>
          <w14:schemeClr w14:val="folHlink"/>
        </w14:solidFill>
      </w14:textFill>
    </w:rPr>
  </w:style>
  <w:style w:type="paragraph" w:styleId="23">
    <w:name w:val="footer"/>
    <w:basedOn w:val="1"/>
    <w:link w:val="58"/>
    <w:qFormat/>
    <w:uiPriority w:val="99"/>
    <w:pPr>
      <w:tabs>
        <w:tab w:val="center" w:pos="4320"/>
        <w:tab w:val="right" w:pos="8640"/>
      </w:tabs>
    </w:pPr>
    <w:rPr>
      <w:szCs w:val="20"/>
    </w:rPr>
  </w:style>
  <w:style w:type="character" w:styleId="24">
    <w:name w:val="footnote reference"/>
    <w:semiHidden/>
    <w:qFormat/>
    <w:uiPriority w:val="0"/>
    <w:rPr>
      <w:rFonts w:ascii="Times New Roman" w:hAnsi="Times New Roman"/>
      <w:position w:val="0"/>
      <w:sz w:val="24"/>
      <w:vertAlign w:val="superscript"/>
    </w:rPr>
  </w:style>
  <w:style w:type="paragraph" w:styleId="25">
    <w:name w:val="footnote text"/>
    <w:basedOn w:val="1"/>
    <w:link w:val="54"/>
    <w:semiHidden/>
    <w:qFormat/>
    <w:uiPriority w:val="0"/>
    <w:pPr>
      <w:spacing w:after="120"/>
      <w:ind w:left="432" w:hanging="432"/>
    </w:pPr>
    <w:rPr>
      <w:sz w:val="20"/>
    </w:rPr>
  </w:style>
  <w:style w:type="paragraph" w:styleId="26">
    <w:name w:val="header"/>
    <w:basedOn w:val="1"/>
    <w:link w:val="51"/>
    <w:qFormat/>
    <w:uiPriority w:val="99"/>
    <w:pPr>
      <w:tabs>
        <w:tab w:val="center" w:pos="4320"/>
        <w:tab w:val="right" w:pos="8640"/>
      </w:tabs>
    </w:pPr>
    <w:rPr>
      <w:szCs w:val="20"/>
    </w:rPr>
  </w:style>
  <w:style w:type="character" w:styleId="27">
    <w:name w:val="Hyperlink"/>
    <w:qFormat/>
    <w:uiPriority w:val="0"/>
    <w:rPr>
      <w:color w:val="0000FF"/>
      <w:u w:val="single"/>
    </w:rPr>
  </w:style>
  <w:style w:type="paragraph" w:styleId="28">
    <w:name w:val="macro"/>
    <w:semiHidden/>
    <w:qFormat/>
    <w:uiPriority w:val="0"/>
    <w:pPr>
      <w:tabs>
        <w:tab w:val="left" w:pos="480"/>
        <w:tab w:val="left" w:pos="960"/>
        <w:tab w:val="left" w:pos="1440"/>
        <w:tab w:val="left" w:pos="1920"/>
        <w:tab w:val="left" w:pos="2400"/>
        <w:tab w:val="left" w:pos="2880"/>
        <w:tab w:val="left" w:pos="3360"/>
        <w:tab w:val="left" w:pos="3840"/>
        <w:tab w:val="left" w:pos="4320"/>
      </w:tabs>
    </w:pPr>
    <w:rPr>
      <w:rFonts w:ascii="Times New Roman" w:hAnsi="Times New Roman" w:eastAsia="Malgun Gothic" w:cs="Times New Roman"/>
      <w:sz w:val="24"/>
      <w:szCs w:val="24"/>
      <w:lang w:val="en-US" w:eastAsia="en-US" w:bidi="ar-SA"/>
    </w:rPr>
  </w:style>
  <w:style w:type="paragraph" w:styleId="29">
    <w:name w:val="Normal (Web)"/>
    <w:basedOn w:val="1"/>
    <w:unhideWhenUsed/>
    <w:qFormat/>
    <w:uiPriority w:val="99"/>
    <w:pPr>
      <w:spacing w:before="100" w:beforeAutospacing="1" w:after="100" w:afterAutospacing="1"/>
    </w:pPr>
    <w:rPr>
      <w:rFonts w:eastAsia="Times New Roman"/>
      <w:lang w:eastAsia="ko-KR"/>
    </w:rPr>
  </w:style>
  <w:style w:type="paragraph" w:styleId="30">
    <w:name w:val="Normal Indent"/>
    <w:basedOn w:val="1"/>
    <w:qFormat/>
    <w:uiPriority w:val="0"/>
    <w:pPr>
      <w:ind w:left="720"/>
    </w:pPr>
  </w:style>
  <w:style w:type="character" w:styleId="31">
    <w:name w:val="page number"/>
    <w:basedOn w:val="12"/>
    <w:qFormat/>
    <w:uiPriority w:val="0"/>
  </w:style>
  <w:style w:type="paragraph" w:styleId="32">
    <w:name w:val="Plain Text"/>
    <w:basedOn w:val="1"/>
    <w:link w:val="60"/>
    <w:unhideWhenUsed/>
    <w:qFormat/>
    <w:uiPriority w:val="0"/>
    <w:rPr>
      <w:rFonts w:ascii="Consolas" w:hAnsi="Consolas" w:eastAsia="Calibri"/>
      <w:sz w:val="21"/>
      <w:szCs w:val="21"/>
    </w:rPr>
  </w:style>
  <w:style w:type="character" w:styleId="33">
    <w:name w:val="Strong"/>
    <w:basedOn w:val="12"/>
    <w:qFormat/>
    <w:uiPriority w:val="0"/>
    <w:rPr>
      <w:b/>
      <w:bCs/>
    </w:rPr>
  </w:style>
  <w:style w:type="table" w:styleId="34">
    <w:name w:val="Table Grid"/>
    <w:basedOn w:val="13"/>
    <w:qFormat/>
    <w:uiPriority w:val="59"/>
    <w:pPr>
      <w:jc w:val="both"/>
    </w:pPr>
    <w:rPr>
      <w:rFonts w:ascii="Cambria" w:hAnsi="Cambria"/>
      <w:kern w:val="2"/>
      <w:szCs w:val="22"/>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35">
    <w:name w:val="toc 1"/>
    <w:basedOn w:val="1"/>
    <w:next w:val="1"/>
    <w:qFormat/>
    <w:uiPriority w:val="39"/>
    <w:pPr>
      <w:tabs>
        <w:tab w:val="right" w:leader="dot" w:pos="9360"/>
      </w:tabs>
    </w:pPr>
    <w:rPr>
      <w:caps/>
    </w:rPr>
  </w:style>
  <w:style w:type="paragraph" w:styleId="36">
    <w:name w:val="toc 2"/>
    <w:basedOn w:val="1"/>
    <w:next w:val="1"/>
    <w:qFormat/>
    <w:uiPriority w:val="39"/>
    <w:pPr>
      <w:tabs>
        <w:tab w:val="right" w:leader="dot" w:pos="9360"/>
      </w:tabs>
      <w:ind w:left="720"/>
    </w:pPr>
    <w:rPr>
      <w:smallCaps/>
    </w:rPr>
  </w:style>
  <w:style w:type="paragraph" w:styleId="37">
    <w:name w:val="toc 3"/>
    <w:basedOn w:val="1"/>
    <w:next w:val="1"/>
    <w:qFormat/>
    <w:uiPriority w:val="39"/>
    <w:pPr>
      <w:tabs>
        <w:tab w:val="right" w:leader="dot" w:pos="9360"/>
      </w:tabs>
      <w:ind w:left="1440"/>
    </w:pPr>
  </w:style>
  <w:style w:type="paragraph" w:styleId="38">
    <w:name w:val="toc 4"/>
    <w:basedOn w:val="1"/>
    <w:next w:val="1"/>
    <w:qFormat/>
    <w:uiPriority w:val="39"/>
    <w:pPr>
      <w:tabs>
        <w:tab w:val="right" w:leader="dot" w:pos="9360"/>
      </w:tabs>
      <w:ind w:left="2160"/>
    </w:pPr>
  </w:style>
  <w:style w:type="paragraph" w:styleId="39">
    <w:name w:val="toc 5"/>
    <w:basedOn w:val="1"/>
    <w:next w:val="1"/>
    <w:semiHidden/>
    <w:qFormat/>
    <w:uiPriority w:val="0"/>
    <w:pPr>
      <w:tabs>
        <w:tab w:val="right" w:leader="dot" w:pos="9360"/>
      </w:tabs>
      <w:ind w:left="2880"/>
    </w:pPr>
    <w:rPr>
      <w:sz w:val="18"/>
    </w:rPr>
  </w:style>
  <w:style w:type="paragraph" w:styleId="40">
    <w:name w:val="toc 6"/>
    <w:basedOn w:val="1"/>
    <w:next w:val="1"/>
    <w:semiHidden/>
    <w:qFormat/>
    <w:uiPriority w:val="0"/>
    <w:pPr>
      <w:tabs>
        <w:tab w:val="right" w:leader="dot" w:pos="9360"/>
      </w:tabs>
      <w:ind w:left="3600"/>
    </w:pPr>
    <w:rPr>
      <w:sz w:val="18"/>
    </w:rPr>
  </w:style>
  <w:style w:type="paragraph" w:styleId="41">
    <w:name w:val="toc 7"/>
    <w:basedOn w:val="1"/>
    <w:next w:val="1"/>
    <w:semiHidden/>
    <w:qFormat/>
    <w:uiPriority w:val="0"/>
    <w:pPr>
      <w:tabs>
        <w:tab w:val="right" w:leader="dot" w:pos="9360"/>
      </w:tabs>
      <w:ind w:left="1200"/>
    </w:pPr>
    <w:rPr>
      <w:sz w:val="18"/>
    </w:rPr>
  </w:style>
  <w:style w:type="paragraph" w:styleId="42">
    <w:name w:val="toc 8"/>
    <w:basedOn w:val="1"/>
    <w:next w:val="1"/>
    <w:semiHidden/>
    <w:qFormat/>
    <w:uiPriority w:val="0"/>
    <w:pPr>
      <w:tabs>
        <w:tab w:val="right" w:leader="dot" w:pos="9360"/>
      </w:tabs>
      <w:ind w:left="1440"/>
    </w:pPr>
    <w:rPr>
      <w:sz w:val="18"/>
    </w:rPr>
  </w:style>
  <w:style w:type="paragraph" w:styleId="43">
    <w:name w:val="toc 9"/>
    <w:basedOn w:val="1"/>
    <w:next w:val="1"/>
    <w:semiHidden/>
    <w:qFormat/>
    <w:uiPriority w:val="0"/>
    <w:pPr>
      <w:tabs>
        <w:tab w:val="right" w:leader="dot" w:pos="9360"/>
      </w:tabs>
      <w:ind w:left="1680"/>
    </w:pPr>
    <w:rPr>
      <w:sz w:val="18"/>
    </w:rPr>
  </w:style>
  <w:style w:type="paragraph" w:customStyle="1" w:styleId="44">
    <w:name w:val="ChapterNumber"/>
    <w:basedOn w:val="1"/>
    <w:next w:val="1"/>
    <w:qFormat/>
    <w:uiPriority w:val="0"/>
    <w:pPr>
      <w:spacing w:after="360"/>
    </w:pPr>
  </w:style>
  <w:style w:type="paragraph" w:customStyle="1" w:styleId="45">
    <w:name w:val="Text Box"/>
    <w:basedOn w:val="1"/>
    <w:qFormat/>
    <w:uiPriority w:val="0"/>
    <w:pPr>
      <w:keepLines/>
      <w:framePr w:hSpace="187" w:wrap="auto" w:vAnchor="text" w:hAnchor="text" w:xAlign="right" w:y="1"/>
      <w:pBdr>
        <w:top w:val="single" w:color="auto" w:sz="6" w:space="7"/>
        <w:left w:val="single" w:color="auto" w:sz="6" w:space="7"/>
        <w:bottom w:val="single" w:color="auto" w:sz="6" w:space="7"/>
        <w:right w:val="single" w:color="auto" w:sz="6" w:space="7"/>
      </w:pBdr>
      <w:jc w:val="both"/>
    </w:pPr>
    <w:rPr>
      <w:sz w:val="22"/>
    </w:rPr>
  </w:style>
  <w:style w:type="paragraph" w:customStyle="1" w:styleId="46">
    <w:name w:val="Text Box (dots)"/>
    <w:basedOn w:val="1"/>
    <w:qFormat/>
    <w:uiPriority w:val="0"/>
    <w:pPr>
      <w:keepLines/>
      <w:framePr w:hSpace="187" w:wrap="auto" w:vAnchor="text" w:hAnchor="text" w:xAlign="right" w:y="1"/>
      <w:pBdr>
        <w:top w:val="single" w:color="auto" w:sz="6" w:space="7"/>
        <w:left w:val="single" w:color="auto" w:sz="6" w:space="7"/>
        <w:bottom w:val="single" w:color="auto" w:sz="6" w:space="7"/>
        <w:right w:val="single" w:color="auto" w:sz="6" w:space="7"/>
      </w:pBdr>
      <w:shd w:val="pct10" w:color="auto" w:fill="auto"/>
      <w:jc w:val="both"/>
    </w:pPr>
    <w:rPr>
      <w:sz w:val="22"/>
    </w:rPr>
  </w:style>
  <w:style w:type="paragraph" w:customStyle="1" w:styleId="47">
    <w:name w:val="Text Box Framed"/>
    <w:basedOn w:val="1"/>
    <w:qFormat/>
    <w:uiPriority w:val="0"/>
    <w:pPr>
      <w:keepLines/>
      <w:framePr w:hSpace="187" w:wrap="auto" w:vAnchor="text" w:hAnchor="text" w:xAlign="right" w:y="1"/>
      <w:pBdr>
        <w:top w:val="single" w:color="auto" w:sz="6" w:space="7"/>
        <w:left w:val="single" w:color="auto" w:sz="6" w:space="7"/>
        <w:bottom w:val="single" w:color="auto" w:sz="6" w:space="7"/>
        <w:right w:val="single" w:color="auto" w:sz="6" w:space="7"/>
      </w:pBdr>
      <w:shd w:val="pct10" w:color="auto" w:fill="auto"/>
    </w:pPr>
    <w:rPr>
      <w:sz w:val="22"/>
    </w:rPr>
  </w:style>
  <w:style w:type="paragraph" w:customStyle="1" w:styleId="48">
    <w:name w:val="Text Box Unframed"/>
    <w:basedOn w:val="1"/>
    <w:qFormat/>
    <w:uiPriority w:val="0"/>
    <w:pPr>
      <w:keepLines/>
      <w:pBdr>
        <w:top w:val="single" w:color="auto" w:sz="6" w:space="7"/>
        <w:left w:val="single" w:color="auto" w:sz="6" w:space="7"/>
        <w:bottom w:val="single" w:color="auto" w:sz="6" w:space="7"/>
        <w:right w:val="single" w:color="auto" w:sz="6" w:space="7"/>
      </w:pBdr>
      <w:shd w:val="pct10" w:color="auto" w:fill="auto"/>
    </w:pPr>
    <w:rPr>
      <w:sz w:val="22"/>
    </w:rPr>
  </w:style>
  <w:style w:type="paragraph" w:customStyle="1" w:styleId="49">
    <w:name w:val="Heading 1a"/>
    <w:basedOn w:val="2"/>
    <w:next w:val="7"/>
    <w:qFormat/>
    <w:uiPriority w:val="0"/>
    <w:pPr>
      <w:outlineLvl w:val="9"/>
    </w:pPr>
  </w:style>
  <w:style w:type="character" w:customStyle="1" w:styleId="50">
    <w:name w:val="Balloon Text Char"/>
    <w:link w:val="14"/>
    <w:qFormat/>
    <w:uiPriority w:val="0"/>
    <w:rPr>
      <w:rFonts w:ascii="Malgun Gothic" w:hAnsi="Malgun Gothic" w:eastAsia="Malgun Gothic" w:cs="Times New Roman"/>
      <w:sz w:val="18"/>
      <w:szCs w:val="18"/>
      <w:lang w:eastAsia="en-US"/>
    </w:rPr>
  </w:style>
  <w:style w:type="character" w:customStyle="1" w:styleId="51">
    <w:name w:val="Header Char"/>
    <w:link w:val="26"/>
    <w:qFormat/>
    <w:uiPriority w:val="99"/>
    <w:rPr>
      <w:sz w:val="24"/>
      <w:lang w:eastAsia="en-US"/>
    </w:rPr>
  </w:style>
  <w:style w:type="character" w:customStyle="1" w:styleId="52">
    <w:name w:val="Heading 1 Char"/>
    <w:link w:val="2"/>
    <w:qFormat/>
    <w:uiPriority w:val="0"/>
    <w:rPr>
      <w:rFonts w:ascii="Calibri" w:hAnsi="Calibri"/>
      <w:b/>
      <w:sz w:val="36"/>
      <w:szCs w:val="24"/>
      <w:lang w:bidi="ar-SA"/>
    </w:rPr>
  </w:style>
  <w:style w:type="character" w:customStyle="1" w:styleId="53">
    <w:name w:val="Heading 5 Char"/>
    <w:link w:val="6"/>
    <w:qFormat/>
    <w:uiPriority w:val="0"/>
    <w:rPr>
      <w:sz w:val="24"/>
    </w:rPr>
  </w:style>
  <w:style w:type="character" w:customStyle="1" w:styleId="54">
    <w:name w:val="Footnote Text Char"/>
    <w:link w:val="25"/>
    <w:semiHidden/>
    <w:qFormat/>
    <w:uiPriority w:val="0"/>
  </w:style>
  <w:style w:type="paragraph" w:customStyle="1" w:styleId="55">
    <w:name w:val="Colorful List - Accent 11"/>
    <w:basedOn w:val="1"/>
    <w:qFormat/>
    <w:uiPriority w:val="99"/>
    <w:pPr>
      <w:ind w:left="720"/>
      <w:contextualSpacing/>
    </w:pPr>
    <w:rPr>
      <w:rFonts w:ascii="Cambria" w:hAnsi="Cambria"/>
    </w:rPr>
  </w:style>
  <w:style w:type="character" w:customStyle="1" w:styleId="56">
    <w:name w:val="Comment Text Char"/>
    <w:link w:val="19"/>
    <w:qFormat/>
    <w:uiPriority w:val="99"/>
    <w:rPr>
      <w:rFonts w:ascii="Arial" w:hAnsi="Arial"/>
      <w:lang w:val="de-DE" w:eastAsia="de-DE"/>
    </w:rPr>
  </w:style>
  <w:style w:type="character" w:customStyle="1" w:styleId="57">
    <w:name w:val="green_14"/>
    <w:basedOn w:val="12"/>
    <w:qFormat/>
    <w:uiPriority w:val="0"/>
  </w:style>
  <w:style w:type="character" w:customStyle="1" w:styleId="58">
    <w:name w:val="Footer Char"/>
    <w:link w:val="23"/>
    <w:qFormat/>
    <w:uiPriority w:val="99"/>
    <w:rPr>
      <w:sz w:val="24"/>
    </w:rPr>
  </w:style>
  <w:style w:type="character" w:customStyle="1" w:styleId="59">
    <w:name w:val="Body Text Indent Char"/>
    <w:link w:val="17"/>
    <w:qFormat/>
    <w:uiPriority w:val="0"/>
    <w:rPr>
      <w:sz w:val="24"/>
    </w:rPr>
  </w:style>
  <w:style w:type="character" w:customStyle="1" w:styleId="60">
    <w:name w:val="Plain Text Char"/>
    <w:link w:val="32"/>
    <w:qFormat/>
    <w:uiPriority w:val="0"/>
    <w:rPr>
      <w:rFonts w:ascii="Consolas" w:hAnsi="Consolas" w:eastAsia="Calibri"/>
      <w:sz w:val="21"/>
      <w:szCs w:val="21"/>
    </w:rPr>
  </w:style>
  <w:style w:type="character" w:customStyle="1" w:styleId="61">
    <w:name w:val="Body Text 3 Char"/>
    <w:link w:val="16"/>
    <w:qFormat/>
    <w:uiPriority w:val="0"/>
    <w:rPr>
      <w:sz w:val="16"/>
      <w:szCs w:val="16"/>
    </w:rPr>
  </w:style>
  <w:style w:type="paragraph" w:customStyle="1" w:styleId="62">
    <w:name w:val="선그리기"/>
    <w:basedOn w:val="1"/>
    <w:qFormat/>
    <w:uiPriority w:val="0"/>
    <w:pPr>
      <w:snapToGrid w:val="0"/>
      <w:spacing w:line="384" w:lineRule="auto"/>
      <w:jc w:val="both"/>
    </w:pPr>
    <w:rPr>
      <w:rFonts w:ascii="한양신명조" w:hAnsi="산세리프" w:eastAsia="한양신명조" w:cs="Gulim"/>
      <w:color w:val="000000"/>
      <w:sz w:val="20"/>
      <w:lang w:eastAsia="ko-KR"/>
    </w:rPr>
  </w:style>
  <w:style w:type="paragraph" w:customStyle="1" w:styleId="63">
    <w:name w:val="Table Contents"/>
    <w:link w:val="65"/>
    <w:qFormat/>
    <w:uiPriority w:val="0"/>
    <w:rPr>
      <w:rFonts w:ascii="Calibri" w:hAnsi="Calibri" w:eastAsia="Malgun Gothic" w:cs="Times New Roman"/>
      <w:kern w:val="2"/>
      <w:sz w:val="24"/>
      <w:szCs w:val="24"/>
      <w:lang w:val="en-GB" w:eastAsia="ko-KR" w:bidi="ar-SA"/>
    </w:rPr>
  </w:style>
  <w:style w:type="paragraph" w:customStyle="1" w:styleId="64">
    <w:name w:val="바탕글"/>
    <w:basedOn w:val="1"/>
    <w:qFormat/>
    <w:uiPriority w:val="0"/>
    <w:pPr>
      <w:snapToGrid w:val="0"/>
      <w:spacing w:line="384" w:lineRule="auto"/>
      <w:jc w:val="both"/>
    </w:pPr>
    <w:rPr>
      <w:rFonts w:ascii="Batang" w:hAnsi="Batang" w:eastAsia="Batang" w:cs="Gulim"/>
      <w:color w:val="000000"/>
      <w:sz w:val="20"/>
      <w:lang w:eastAsia="ko-KR"/>
    </w:rPr>
  </w:style>
  <w:style w:type="character" w:customStyle="1" w:styleId="65">
    <w:name w:val="Table Contents Char"/>
    <w:link w:val="63"/>
    <w:qFormat/>
    <w:uiPriority w:val="0"/>
    <w:rPr>
      <w:rFonts w:ascii="Calibri" w:hAnsi="Calibri"/>
      <w:kern w:val="2"/>
      <w:sz w:val="24"/>
      <w:szCs w:val="24"/>
      <w:lang w:eastAsia="ko-KR" w:bidi="ar-SA"/>
    </w:rPr>
  </w:style>
  <w:style w:type="paragraph" w:customStyle="1" w:styleId="66">
    <w:name w:val="-"/>
    <w:basedOn w:val="1"/>
    <w:qFormat/>
    <w:uiPriority w:val="0"/>
    <w:pPr>
      <w:snapToGrid w:val="0"/>
      <w:spacing w:line="384" w:lineRule="auto"/>
      <w:ind w:left="720"/>
      <w:jc w:val="both"/>
    </w:pPr>
    <w:rPr>
      <w:rFonts w:ascii="휴먼명조" w:hAnsi="HCI Poppy" w:eastAsia="휴먼명조" w:cs="Gulim"/>
      <w:color w:val="000000"/>
      <w:lang w:eastAsia="ko-KR"/>
    </w:rPr>
  </w:style>
  <w:style w:type="paragraph" w:customStyle="1" w:styleId="67">
    <w:name w:val="01 square bullet"/>
    <w:basedOn w:val="1"/>
    <w:qFormat/>
    <w:uiPriority w:val="0"/>
    <w:pPr>
      <w:numPr>
        <w:ilvl w:val="0"/>
        <w:numId w:val="1"/>
      </w:numPr>
      <w:tabs>
        <w:tab w:val="clear" w:pos="357"/>
      </w:tabs>
      <w:spacing w:after="120"/>
      <w:ind w:right="144"/>
    </w:pPr>
    <w:rPr>
      <w:rFonts w:eastAsia="Batang"/>
      <w:sz w:val="26"/>
      <w:lang w:eastAsia="ko-KR"/>
    </w:rPr>
  </w:style>
  <w:style w:type="paragraph" w:customStyle="1" w:styleId="68">
    <w:name w:val="02 dash"/>
    <w:basedOn w:val="67"/>
    <w:qFormat/>
    <w:uiPriority w:val="0"/>
    <w:pPr>
      <w:numPr>
        <w:ilvl w:val="1"/>
      </w:numPr>
    </w:pPr>
  </w:style>
  <w:style w:type="paragraph" w:customStyle="1" w:styleId="69">
    <w:name w:val="03 open square bullet"/>
    <w:basedOn w:val="68"/>
    <w:qFormat/>
    <w:uiPriority w:val="0"/>
    <w:pPr>
      <w:numPr>
        <w:ilvl w:val="2"/>
      </w:numPr>
      <w:ind w:left="936" w:hanging="288"/>
    </w:pPr>
  </w:style>
  <w:style w:type="paragraph" w:customStyle="1" w:styleId="70">
    <w:name w:val="04 short dash"/>
    <w:basedOn w:val="69"/>
    <w:qFormat/>
    <w:uiPriority w:val="0"/>
    <w:pPr>
      <w:numPr>
        <w:ilvl w:val="3"/>
      </w:numPr>
    </w:pPr>
  </w:style>
  <w:style w:type="paragraph" w:customStyle="1" w:styleId="71">
    <w:name w:val="05 number/1"/>
    <w:basedOn w:val="1"/>
    <w:qFormat/>
    <w:uiPriority w:val="0"/>
    <w:pPr>
      <w:numPr>
        <w:ilvl w:val="0"/>
        <w:numId w:val="2"/>
      </w:numPr>
      <w:spacing w:after="120"/>
    </w:pPr>
    <w:rPr>
      <w:rFonts w:eastAsia="Batang"/>
      <w:sz w:val="26"/>
      <w:lang w:eastAsia="ko-KR"/>
    </w:rPr>
  </w:style>
  <w:style w:type="paragraph" w:customStyle="1" w:styleId="72">
    <w:name w:val="06 letter/2"/>
    <w:basedOn w:val="1"/>
    <w:qFormat/>
    <w:uiPriority w:val="0"/>
    <w:pPr>
      <w:numPr>
        <w:ilvl w:val="1"/>
        <w:numId w:val="2"/>
      </w:numPr>
      <w:spacing w:after="120"/>
      <w:outlineLvl w:val="1"/>
    </w:pPr>
    <w:rPr>
      <w:rFonts w:eastAsia="Batang"/>
      <w:sz w:val="26"/>
      <w:lang w:eastAsia="ko-KR"/>
    </w:rPr>
  </w:style>
  <w:style w:type="paragraph" w:customStyle="1" w:styleId="73">
    <w:name w:val="07 number/3"/>
    <w:basedOn w:val="1"/>
    <w:qFormat/>
    <w:uiPriority w:val="0"/>
    <w:pPr>
      <w:numPr>
        <w:ilvl w:val="2"/>
        <w:numId w:val="2"/>
      </w:numPr>
      <w:spacing w:after="120"/>
      <w:outlineLvl w:val="7"/>
    </w:pPr>
    <w:rPr>
      <w:rFonts w:eastAsia="Batang"/>
      <w:sz w:val="26"/>
      <w:lang w:eastAsia="ko-KR"/>
    </w:rPr>
  </w:style>
  <w:style w:type="paragraph" w:customStyle="1" w:styleId="74">
    <w:name w:val="08 letter/4"/>
    <w:basedOn w:val="1"/>
    <w:qFormat/>
    <w:uiPriority w:val="0"/>
    <w:pPr>
      <w:numPr>
        <w:ilvl w:val="3"/>
        <w:numId w:val="2"/>
      </w:numPr>
      <w:spacing w:after="120"/>
      <w:outlineLvl w:val="8"/>
    </w:pPr>
    <w:rPr>
      <w:rFonts w:eastAsia="Batang"/>
      <w:sz w:val="26"/>
      <w:lang w:eastAsia="ko-KR"/>
    </w:rPr>
  </w:style>
  <w:style w:type="paragraph" w:customStyle="1" w:styleId="75">
    <w:name w:val="Heading Page1stuff"/>
    <w:next w:val="1"/>
    <w:qFormat/>
    <w:uiPriority w:val="0"/>
    <w:pPr>
      <w:spacing w:after="60" w:line="360" w:lineRule="auto"/>
    </w:pPr>
    <w:rPr>
      <w:rFonts w:ascii="Calibri" w:hAnsi="Calibri" w:eastAsia="Malgun Gothic" w:cs="Times New Roman"/>
      <w:b/>
      <w:sz w:val="28"/>
      <w:szCs w:val="24"/>
      <w:lang w:val="en-US" w:eastAsia="en-US" w:bidi="ar-SA"/>
    </w:rPr>
  </w:style>
  <w:style w:type="paragraph" w:customStyle="1" w:styleId="76">
    <w:name w:val="Colorful List - Accent 12"/>
    <w:basedOn w:val="1"/>
    <w:qFormat/>
    <w:uiPriority w:val="34"/>
    <w:pPr>
      <w:spacing w:after="200" w:line="276" w:lineRule="auto"/>
      <w:ind w:left="720"/>
      <w:contextualSpacing/>
    </w:pPr>
    <w:rPr>
      <w:rFonts w:ascii="Malgun Gothic" w:hAnsi="Malgun Gothic"/>
      <w:sz w:val="22"/>
      <w:szCs w:val="22"/>
      <w:lang w:val="en-GB"/>
    </w:rPr>
  </w:style>
  <w:style w:type="paragraph" w:customStyle="1" w:styleId="77">
    <w:name w:val="No Spacing1"/>
    <w:link w:val="78"/>
    <w:qFormat/>
    <w:uiPriority w:val="1"/>
    <w:rPr>
      <w:rFonts w:ascii="Calibri" w:hAnsi="Calibri" w:eastAsia="MS Mincho" w:cs="Times New Roman"/>
      <w:sz w:val="22"/>
      <w:szCs w:val="22"/>
      <w:lang w:val="en-GB" w:eastAsia="en-GB" w:bidi="ar-SA"/>
    </w:rPr>
  </w:style>
  <w:style w:type="character" w:customStyle="1" w:styleId="78">
    <w:name w:val="No Spacing Char"/>
    <w:link w:val="77"/>
    <w:qFormat/>
    <w:uiPriority w:val="1"/>
    <w:rPr>
      <w:rFonts w:ascii="Calibri" w:hAnsi="Calibri" w:eastAsia="MS Mincho"/>
      <w:sz w:val="22"/>
      <w:szCs w:val="22"/>
      <w:lang w:eastAsia="en-GB" w:bidi="ar-SA"/>
    </w:rPr>
  </w:style>
  <w:style w:type="character" w:customStyle="1" w:styleId="79">
    <w:name w:val="Heading 2 Char"/>
    <w:link w:val="3"/>
    <w:qFormat/>
    <w:uiPriority w:val="0"/>
    <w:rPr>
      <w:rFonts w:ascii="Calibri" w:hAnsi="Calibri"/>
      <w:b/>
      <w:sz w:val="32"/>
      <w:szCs w:val="32"/>
      <w:lang w:val="en-GB" w:eastAsia="en-US" w:bidi="ar-SA"/>
    </w:rPr>
  </w:style>
  <w:style w:type="paragraph" w:customStyle="1" w:styleId="80">
    <w:name w:val="Colorful Shading - Accent 11"/>
    <w:hidden/>
    <w:semiHidden/>
    <w:qFormat/>
    <w:uiPriority w:val="99"/>
    <w:rPr>
      <w:rFonts w:ascii="Times New Roman" w:hAnsi="Times New Roman" w:eastAsia="Malgun Gothic" w:cs="Times New Roman"/>
      <w:sz w:val="24"/>
      <w:szCs w:val="24"/>
      <w:lang w:val="en-US" w:eastAsia="en-US" w:bidi="ar-SA"/>
    </w:rPr>
  </w:style>
  <w:style w:type="character" w:customStyle="1" w:styleId="81">
    <w:name w:val="Pie de página Car"/>
    <w:qFormat/>
    <w:uiPriority w:val="99"/>
    <w:rPr>
      <w:rFonts w:eastAsia="Cambria"/>
      <w:sz w:val="21"/>
    </w:rPr>
  </w:style>
  <w:style w:type="paragraph" w:styleId="82">
    <w:name w:val="List Paragraph"/>
    <w:basedOn w:val="1"/>
    <w:qFormat/>
    <w:uiPriority w:val="34"/>
    <w:pPr>
      <w:widowControl w:val="0"/>
      <w:wordWrap w:val="0"/>
      <w:autoSpaceDE w:val="0"/>
      <w:autoSpaceDN w:val="0"/>
      <w:ind w:left="800" w:leftChars="400"/>
      <w:jc w:val="both"/>
    </w:pPr>
    <w:rPr>
      <w:rFonts w:ascii="Calibri" w:hAnsi="Calibri" w:eastAsia="Times New Roman"/>
      <w:kern w:val="2"/>
      <w:sz w:val="20"/>
      <w:szCs w:val="22"/>
      <w:lang w:eastAsia="ko-KR"/>
    </w:rPr>
  </w:style>
  <w:style w:type="table" w:customStyle="1" w:styleId="83">
    <w:name w:val="Light List1"/>
    <w:basedOn w:val="13"/>
    <w:qFormat/>
    <w:uiPriority w:val="61"/>
    <w:rPr>
      <w:rFonts w:ascii="Calibri" w:hAnsi="Calibri" w:eastAsia="Times New Roman"/>
      <w:kern w:val="2"/>
      <w:szCs w:val="22"/>
      <w:lang w:val="en-US" w:eastAsia="ko-KR"/>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character" w:customStyle="1" w:styleId="84">
    <w:name w:val="apple-converted-space"/>
    <w:basedOn w:val="12"/>
    <w:qFormat/>
    <w:uiPriority w:val="0"/>
  </w:style>
  <w:style w:type="paragraph" w:customStyle="1" w:styleId="85">
    <w:name w:val="Style Heading 4 + +Body (Calibri)"/>
    <w:basedOn w:val="5"/>
    <w:qFormat/>
    <w:uiPriority w:val="0"/>
    <w:pPr>
      <w:spacing w:before="360"/>
    </w:pPr>
    <w:rPr>
      <w:i w:val="0"/>
      <w:szCs w:val="22"/>
      <w:u w:val="single"/>
      <w:lang w:eastAsia="ko-KR"/>
    </w:rPr>
  </w:style>
  <w:style w:type="character" w:customStyle="1" w:styleId="86">
    <w:name w:val="Unresolved Mention"/>
    <w:basedOn w:val="12"/>
    <w:semiHidden/>
    <w:unhideWhenUsed/>
    <w:qFormat/>
    <w:uiPriority w:val="99"/>
    <w:rPr>
      <w:color w:val="605E5C"/>
      <w:shd w:val="clear" w:color="auto" w:fill="E1DFDD"/>
    </w:rPr>
  </w:style>
  <w:style w:type="table" w:customStyle="1" w:styleId="87">
    <w:name w:val="Grid Table 1 Light"/>
    <w:basedOn w:val="13"/>
    <w:qFormat/>
    <w:uiPriority w:val="46"/>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BE7A18-72B1-46CE-BE67-00617F8B30CB}">
  <ds:schemaRefs/>
</ds:datastoreItem>
</file>

<file path=customXml/itemProps2.xml><?xml version="1.0" encoding="utf-8"?>
<ds:datastoreItem xmlns:ds="http://schemas.openxmlformats.org/officeDocument/2006/customXml" ds:itemID="{5C3019AD-311D-41F0-9E19-A65F7B1DF154}">
  <ds:schemaRefs/>
</ds:datastoreItem>
</file>

<file path=customXml/itemProps3.xml><?xml version="1.0" encoding="utf-8"?>
<ds:datastoreItem xmlns:ds="http://schemas.openxmlformats.org/officeDocument/2006/customXml" ds:itemID="{61574D59-FDCB-466F-981F-3445A7173771}">
  <ds:schemaRefs/>
</ds:datastoreItem>
</file>

<file path=customXml/itemProps4.xml><?xml version="1.0" encoding="utf-8"?>
<ds:datastoreItem xmlns:ds="http://schemas.openxmlformats.org/officeDocument/2006/customXml" ds:itemID="{1B1A372A-689B-41EE-A431-A75822256F89}">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Company>PricewaterhouseCoopers</Company>
  <Pages>6</Pages>
  <Words>495</Words>
  <Characters>2968</Characters>
  <Lines>4</Lines>
  <Paragraphs>1</Paragraphs>
  <TotalTime>3</TotalTime>
  <ScaleCrop>false</ScaleCrop>
  <LinksUpToDate>false</LinksUpToDate>
  <CharactersWithSpaces>3390</CharactersWithSpaces>
  <Application>WPS Office_12.1.0.26372_F1E327BC-269C-435d-A152-05C5408002CA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2020-07-06T12:33:00Z</dcterms:created>
  <dc:creator>jason.lee@gggi.org;Jisu Min</dc:creator>
  <cp:lastModifiedBy>WPS_1705454450</cp:lastModifiedBy>
  <cp:lastPrinted>2013-10-18T08:32:00Z</cp:lastPrinted>
  <dcterms:modified xsi:type="dcterms:W3CDTF">2026-05-20T04:49:28Z</dcterms:modified>
  <dc:title>STANDARD REQUEST FOR PROPOSALS</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y fmtid="{D5CDD505-2E9C-101B-9397-08002B2CF9AE}" pid="3" name="KSOTemplateDocerSaveRecord">
    <vt:lpwstr>eyJoZGlkIjoiNDQ5M2NiMTM3YWZjYzhkZDM4NzUxY2ZlMjQ1MzA5ZDIiLCJ1c2VySWQiOiI4ODEzNzc3NDcxMzMxIn0=</vt:lpwstr>
  </property>
  <property fmtid="{D5CDD505-2E9C-101B-9397-08002B2CF9AE}" pid="4" name="KSOProductBuildVer">
    <vt:lpwstr>1033-12.1.0.26372</vt:lpwstr>
  </property>
  <property fmtid="{D5CDD505-2E9C-101B-9397-08002B2CF9AE}" pid="5" name="ICV">
    <vt:lpwstr>060F43698D594ED7B59B04383D80AC70_13</vt:lpwstr>
  </property>
</Properties>
</file>